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EB6DE">
      <w:pPr>
        <w:pStyle w:val="27"/>
        <w:widowControl w:val="0"/>
        <w:shd w:val="clear" w:color="auto" w:fill="auto"/>
        <w:bidi w:val="0"/>
        <w:spacing w:before="0" w:beforeAutospacing="0" w:after="180" w:afterAutospacing="0" w:line="240" w:lineRule="auto"/>
        <w:ind w:left="0" w:right="0"/>
        <w:jc w:val="left"/>
      </w:pPr>
      <w:bookmarkStart w:id="0" w:name="bookmark86"/>
      <w:bookmarkEnd w:id="0"/>
      <w:bookmarkStart w:id="1" w:name="bookmark83"/>
      <w:bookmarkEnd w:id="1"/>
      <w:bookmarkStart w:id="2" w:name="bookmark85"/>
      <w:bookmarkEnd w:id="2"/>
      <w:bookmarkStart w:id="3" w:name="bookmark84"/>
      <w:bookmarkEnd w:id="3"/>
      <w:r>
        <w:rPr>
          <w:color w:val="000000"/>
          <w:spacing w:val="0"/>
          <w:w w:val="100"/>
        </w:rPr>
        <w:t>四、课题设计论证</w:t>
      </w:r>
    </w:p>
    <w:p w14:paraId="470D23E3">
      <w:pPr>
        <w:pStyle w:val="23"/>
        <w:keepNext w:val="0"/>
        <w:keepLines w:val="0"/>
        <w:widowControl w:val="0"/>
        <w:shd w:val="clear" w:color="auto" w:fill="auto"/>
        <w:tabs>
          <w:tab w:val="left" w:pos="888"/>
        </w:tabs>
        <w:bidi w:val="0"/>
        <w:spacing w:before="0" w:beforeAutospacing="0" w:after="40" w:afterAutospacing="0" w:line="240" w:lineRule="auto"/>
        <w:ind w:left="0" w:right="0" w:firstLine="520"/>
        <w:jc w:val="left"/>
      </w:pPr>
      <w:bookmarkStart w:id="4" w:name="bookmark87"/>
      <w:bookmarkEnd w:id="4"/>
      <w:r>
        <w:rPr>
          <w:rFonts w:ascii="Times New Roman" w:hAnsi="Times New Roman" w:eastAsia="Times New Roman" w:cs="Times New Roman"/>
          <w:color w:val="000000"/>
          <w:spacing w:val="0"/>
          <w:w w:val="100"/>
          <w:sz w:val="19"/>
          <w:szCs w:val="19"/>
        </w:rPr>
        <w:t>1</w:t>
      </w:r>
      <w:r>
        <w:rPr>
          <w:color w:val="000000"/>
          <w:spacing w:val="0"/>
          <w:w w:val="100"/>
        </w:rPr>
        <w:t>、</w:t>
      </w:r>
      <w:r>
        <w:rPr>
          <w:color w:val="000000"/>
          <w:spacing w:val="0"/>
          <w:w w:val="100"/>
        </w:rPr>
        <w:tab/>
      </w:r>
      <w:r>
        <w:rPr>
          <w:color w:val="000000"/>
          <w:spacing w:val="0"/>
          <w:w w:val="100"/>
        </w:rPr>
        <w:t>问题的提出、课题界定、国内外研究现状述评、选题意义与研究价值。</w:t>
      </w:r>
    </w:p>
    <w:p w14:paraId="141F0377">
      <w:pPr>
        <w:pStyle w:val="23"/>
        <w:keepNext w:val="0"/>
        <w:keepLines w:val="0"/>
        <w:widowControl w:val="0"/>
        <w:shd w:val="clear" w:color="auto" w:fill="auto"/>
        <w:tabs>
          <w:tab w:val="left" w:pos="893"/>
        </w:tabs>
        <w:bidi w:val="0"/>
        <w:spacing w:before="0" w:beforeAutospacing="0" w:after="40" w:afterAutospacing="0" w:line="240" w:lineRule="auto"/>
        <w:ind w:left="0" w:right="0" w:firstLine="520"/>
        <w:jc w:val="left"/>
      </w:pPr>
      <w:bookmarkStart w:id="5" w:name="bookmark88"/>
      <w:bookmarkEnd w:id="5"/>
      <w:r>
        <w:rPr>
          <w:rFonts w:ascii="Times New Roman" w:hAnsi="Times New Roman" w:eastAsia="Times New Roman" w:cs="Times New Roman"/>
          <w:color w:val="000000"/>
          <w:spacing w:val="0"/>
          <w:w w:val="100"/>
          <w:sz w:val="19"/>
          <w:szCs w:val="19"/>
        </w:rPr>
        <w:t>2</w:t>
      </w:r>
      <w:r>
        <w:rPr>
          <w:color w:val="000000"/>
          <w:spacing w:val="0"/>
          <w:w w:val="100"/>
        </w:rPr>
        <w:t>、</w:t>
      </w:r>
      <w:r>
        <w:rPr>
          <w:color w:val="000000"/>
          <w:spacing w:val="0"/>
          <w:w w:val="100"/>
        </w:rPr>
        <w:tab/>
      </w:r>
      <w:r>
        <w:rPr>
          <w:color w:val="000000"/>
          <w:spacing w:val="0"/>
          <w:w w:val="100"/>
        </w:rPr>
        <w:t>课题理论依据、研究目标、研究内容、研究假设、创新之处。</w:t>
      </w:r>
    </w:p>
    <w:p w14:paraId="2B648759">
      <w:pPr>
        <w:pStyle w:val="23"/>
        <w:keepNext w:val="0"/>
        <w:keepLines w:val="0"/>
        <w:widowControl w:val="0"/>
        <w:shd w:val="clear" w:color="auto" w:fill="auto"/>
        <w:tabs>
          <w:tab w:val="left" w:pos="893"/>
        </w:tabs>
        <w:bidi w:val="0"/>
        <w:spacing w:before="0" w:beforeAutospacing="0" w:after="40" w:afterAutospacing="0" w:line="240" w:lineRule="auto"/>
        <w:ind w:left="0" w:right="0" w:firstLine="520"/>
        <w:jc w:val="left"/>
      </w:pPr>
      <w:bookmarkStart w:id="6" w:name="bookmark89"/>
      <w:bookmarkEnd w:id="6"/>
      <w:r>
        <w:rPr>
          <w:rFonts w:ascii="Times New Roman" w:hAnsi="Times New Roman" w:eastAsia="Times New Roman" w:cs="Times New Roman"/>
          <w:color w:val="000000"/>
          <w:spacing w:val="0"/>
          <w:w w:val="100"/>
          <w:sz w:val="19"/>
          <w:szCs w:val="19"/>
        </w:rPr>
        <w:t>3</w:t>
      </w:r>
      <w:r>
        <w:rPr>
          <w:color w:val="000000"/>
          <w:spacing w:val="0"/>
          <w:w w:val="100"/>
        </w:rPr>
        <w:t>、</w:t>
      </w:r>
      <w:r>
        <w:rPr>
          <w:color w:val="000000"/>
          <w:spacing w:val="0"/>
          <w:w w:val="100"/>
        </w:rPr>
        <w:tab/>
      </w:r>
      <w:r>
        <w:rPr>
          <w:color w:val="000000"/>
          <w:spacing w:val="0"/>
          <w:w w:val="100"/>
        </w:rPr>
        <w:t>研究思路、研究方法、技术路线、实施步骤。</w:t>
      </w:r>
    </w:p>
    <w:p w14:paraId="26A012B4">
      <w:pPr>
        <w:pStyle w:val="23"/>
        <w:keepNext w:val="0"/>
        <w:keepLines w:val="0"/>
        <w:widowControl w:val="0"/>
        <w:pBdr>
          <w:bottom w:val="single" w:color="auto" w:sz="4" w:space="0"/>
        </w:pBdr>
        <w:shd w:val="clear" w:color="auto" w:fill="auto"/>
        <w:bidi w:val="0"/>
        <w:spacing w:before="0" w:beforeAutospacing="0" w:after="40" w:afterAutospacing="0" w:line="240" w:lineRule="auto"/>
        <w:ind w:left="0" w:right="0" w:firstLine="520"/>
        <w:jc w:val="left"/>
        <w:rPr>
          <w:color w:val="000000"/>
          <w:spacing w:val="0"/>
          <w:w w:val="100"/>
        </w:rPr>
      </w:pPr>
      <w:r>
        <w:rPr>
          <w:color w:val="000000"/>
          <w:spacing w:val="0"/>
          <w:w w:val="100"/>
        </w:rPr>
        <w:t>（要求逐项填写，限</w:t>
      </w:r>
      <w:r>
        <w:rPr>
          <w:rFonts w:ascii="Times New Roman" w:hAnsi="Times New Roman" w:eastAsia="Times New Roman" w:cs="Times New Roman"/>
          <w:color w:val="000000"/>
          <w:spacing w:val="0"/>
          <w:w w:val="100"/>
          <w:sz w:val="19"/>
          <w:szCs w:val="19"/>
        </w:rPr>
        <w:t>4000</w:t>
      </w:r>
      <w:r>
        <w:rPr>
          <w:color w:val="000000"/>
          <w:spacing w:val="0"/>
          <w:w w:val="100"/>
        </w:rPr>
        <w:t>字以内）</w:t>
      </w:r>
    </w:p>
    <w:p w14:paraId="64BE16FD">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Theme="majorEastAsia" w:hAnsiTheme="majorEastAsia" w:eastAsiaTheme="majorEastAsia" w:cstheme="majorEastAsia"/>
          <w:b/>
          <w:bCs/>
          <w:i w:val="0"/>
          <w:iCs w:val="0"/>
          <w:color w:val="000000"/>
          <w:spacing w:val="0"/>
          <w:w w:val="100"/>
          <w:sz w:val="24"/>
          <w:szCs w:val="24"/>
        </w:rPr>
      </w:pPr>
      <w:r>
        <w:rPr>
          <w:rFonts w:hint="eastAsia" w:asciiTheme="majorEastAsia" w:hAnsiTheme="majorEastAsia" w:eastAsiaTheme="majorEastAsia" w:cstheme="majorEastAsia"/>
          <w:b/>
          <w:bCs/>
          <w:i w:val="0"/>
          <w:iCs w:val="0"/>
          <w:color w:val="000000"/>
          <w:spacing w:val="0"/>
          <w:w w:val="100"/>
          <w:sz w:val="24"/>
          <w:szCs w:val="24"/>
        </w:rPr>
        <w:t>1问题的提出、课题界定、国内外研究现状述评、选题意义与研究价值。</w:t>
      </w:r>
    </w:p>
    <w:p w14:paraId="001A69D0">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问题的提出</w:t>
      </w:r>
    </w:p>
    <w:p w14:paraId="53C2D72E">
      <w:pPr>
        <w:pStyle w:val="23"/>
        <w:keepNext w:val="0"/>
        <w:keepLines w:val="0"/>
        <w:pageBreakBefore w:val="0"/>
        <w:widowControl w:val="0"/>
        <w:numPr>
          <w:ilvl w:val="0"/>
          <w:numId w:val="0"/>
        </w:numPr>
        <w:shd w:val="clear" w:color="auto" w:fill="auto"/>
        <w:tabs>
          <w:tab w:val="left" w:pos="888"/>
        </w:tabs>
        <w:kinsoku/>
        <w:overflowPunct/>
        <w:topLinePunct w:val="0"/>
        <w:bidi w:val="0"/>
        <w:adjustRightInd/>
        <w:spacing w:before="0" w:beforeAutospacing="0" w:after="0" w:afterAutospacing="0" w:line="360" w:lineRule="auto"/>
        <w:ind w:right="0" w:rightChars="0" w:firstLine="420" w:firstLineChars="200"/>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2017年9月，中共中央办公厅、国务院办公厅印发施行的《关于深化教育体制机制改革的意见》明确要求，要健全立德树人系统化落实机制，要加强学校教育、家庭教育、社会教育的有机结合，构建共同育人格局。2021年3月国家出台的《中华人民共和国国民经济和社会发展第十四个五年规划和2035年远景目标纲要》也提出要“健全学校家庭社会协同育人机制”。特别是在党的十八大以来，以“立德树人”为教育目标，更加重视家庭教育与</w:t>
      </w:r>
      <w:r>
        <w:rPr>
          <w:rFonts w:hint="eastAsia" w:cs="宋体"/>
          <w:color w:val="000000"/>
          <w:spacing w:val="0"/>
          <w:w w:val="100"/>
          <w:sz w:val="21"/>
          <w:szCs w:val="21"/>
          <w:lang w:eastAsia="zh-CN"/>
        </w:rPr>
        <w:t>“三位一体”</w:t>
      </w:r>
      <w:r>
        <w:rPr>
          <w:rFonts w:hint="eastAsia" w:ascii="宋体" w:hAnsi="宋体" w:eastAsia="宋体" w:cs="宋体"/>
          <w:color w:val="000000"/>
          <w:spacing w:val="0"/>
          <w:w w:val="100"/>
          <w:sz w:val="21"/>
          <w:szCs w:val="21"/>
        </w:rPr>
        <w:t>合作，曾在国家和教育部的多个政策文件中要求要推进</w:t>
      </w:r>
      <w:r>
        <w:rPr>
          <w:rFonts w:hint="eastAsia" w:cs="宋体"/>
          <w:color w:val="000000"/>
          <w:spacing w:val="0"/>
          <w:w w:val="100"/>
          <w:sz w:val="21"/>
          <w:szCs w:val="21"/>
          <w:lang w:eastAsia="zh-CN"/>
        </w:rPr>
        <w:t>“三位一体”</w:t>
      </w:r>
      <w:r>
        <w:rPr>
          <w:rFonts w:hint="eastAsia" w:ascii="宋体" w:hAnsi="宋体" w:eastAsia="宋体" w:cs="宋体"/>
          <w:color w:val="000000"/>
          <w:spacing w:val="0"/>
          <w:w w:val="100"/>
          <w:sz w:val="21"/>
          <w:szCs w:val="21"/>
        </w:rPr>
        <w:t>共育，推动全社会资源支持服务家庭教育。</w:t>
      </w:r>
    </w:p>
    <w:p w14:paraId="595EB588">
      <w:pPr>
        <w:pStyle w:val="23"/>
        <w:keepNext w:val="0"/>
        <w:keepLines w:val="0"/>
        <w:pageBreakBefore w:val="0"/>
        <w:widowControl w:val="0"/>
        <w:numPr>
          <w:ilvl w:val="0"/>
          <w:numId w:val="0"/>
        </w:numPr>
        <w:shd w:val="clear" w:color="auto" w:fill="auto"/>
        <w:tabs>
          <w:tab w:val="left" w:pos="888"/>
        </w:tabs>
        <w:kinsoku/>
        <w:overflowPunct/>
        <w:topLinePunct w:val="0"/>
        <w:bidi w:val="0"/>
        <w:adjustRightInd/>
        <w:spacing w:before="0" w:beforeAutospacing="0" w:after="0" w:afterAutospacing="0" w:line="360" w:lineRule="auto"/>
        <w:ind w:right="0" w:rightChars="0" w:firstLine="420" w:firstLineChars="200"/>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由此观之，</w:t>
      </w:r>
      <w:r>
        <w:rPr>
          <w:rFonts w:hint="eastAsia" w:cs="宋体"/>
          <w:color w:val="000000"/>
          <w:spacing w:val="0"/>
          <w:w w:val="100"/>
          <w:sz w:val="21"/>
          <w:szCs w:val="21"/>
          <w:lang w:eastAsia="zh-CN"/>
        </w:rPr>
        <w:t>“三位一体”</w:t>
      </w:r>
      <w:r>
        <w:rPr>
          <w:rFonts w:hint="eastAsia" w:ascii="宋体" w:hAnsi="宋体" w:eastAsia="宋体" w:cs="宋体"/>
          <w:color w:val="000000"/>
          <w:spacing w:val="0"/>
          <w:w w:val="100"/>
          <w:sz w:val="21"/>
          <w:szCs w:val="21"/>
        </w:rPr>
        <w:t>协同育人机制的建立和完善是贯彻和落实国家政策的必然要求，也是现实所需。学生生活的三个场域家庭、学校以及学校和家庭所处的社区环境，是学生重要的知识和信息来源，是其亲身经历、体验和活动的重要场所，我们的教育是以儿童为中心、办人民满意的教育，这个“大环境”的和谐对学生成长起着正向积极的引导。习近平总书记指出，家庭是人生的第一所学校，家长是孩子的第一任老师，要给孩子讲好“人生第一课”，帮助扣好人生第一粒扣子。前苏联教育家苏霍姆林斯基也曾说过，学校和家庭要一致行动，要志同道合，才能实现人的全面发展。</w:t>
      </w:r>
    </w:p>
    <w:p w14:paraId="585223F7">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课题界定</w:t>
      </w:r>
    </w:p>
    <w:p w14:paraId="3B13BF3E">
      <w:pPr>
        <w:pStyle w:val="23"/>
        <w:keepNext w:val="0"/>
        <w:keepLines w:val="0"/>
        <w:pageBreakBefore w:val="0"/>
        <w:widowControl w:val="0"/>
        <w:numPr>
          <w:ilvl w:val="0"/>
          <w:numId w:val="0"/>
        </w:numPr>
        <w:shd w:val="clear" w:color="auto" w:fill="auto"/>
        <w:tabs>
          <w:tab w:val="left" w:pos="888"/>
        </w:tabs>
        <w:kinsoku/>
        <w:overflowPunct/>
        <w:topLinePunct w:val="0"/>
        <w:bidi w:val="0"/>
        <w:adjustRightInd/>
        <w:spacing w:before="0" w:beforeAutospacing="0" w:after="0" w:afterAutospacing="0" w:line="360" w:lineRule="auto"/>
        <w:ind w:right="0" w:rightChars="0" w:firstLine="420" w:firstLineChars="200"/>
        <w:jc w:val="left"/>
        <w:textAlignment w:val="auto"/>
        <w:rPr>
          <w:rFonts w:hint="eastAsia" w:ascii="宋体" w:hAnsi="宋体" w:eastAsia="宋体" w:cs="宋体"/>
          <w:b/>
          <w:bCs/>
          <w:color w:val="000000"/>
          <w:spacing w:val="0"/>
          <w:w w:val="100"/>
          <w:sz w:val="21"/>
          <w:szCs w:val="21"/>
        </w:rPr>
      </w:pPr>
      <w:r>
        <w:rPr>
          <w:rFonts w:hint="eastAsia" w:ascii="宋体" w:hAnsi="宋体" w:eastAsia="宋体" w:cs="宋体"/>
          <w:color w:val="000000"/>
          <w:spacing w:val="0"/>
          <w:w w:val="100"/>
          <w:sz w:val="21"/>
          <w:szCs w:val="21"/>
          <w:lang w:eastAsia="zh-CN"/>
        </w:rPr>
        <w:t>协同教育是一种新的教学模式，主要是指将对学生有影响力的各社会机构进行整合，共同对学生进行教育，从而提高教学的效率。在实际教学应用中，协同育人教学从多角度出发，将学习、家庭和社会作为教育的子系统，整合教育资源与教育力量，进行主动协调，积极合作，实施同步教育。该教育方法的核心是学校、家庭与社会实现信息共享，对学生进行全面的关怀，促进学生实现全面发展。</w:t>
      </w:r>
    </w:p>
    <w:p w14:paraId="00964C80">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国内外研究现状述评</w:t>
      </w:r>
    </w:p>
    <w:p w14:paraId="5BD5781A">
      <w:pPr>
        <w:keepNext w:val="0"/>
        <w:keepLines w:val="0"/>
        <w:pageBreakBefore w:val="0"/>
        <w:widowControl w:val="0"/>
        <w:kinsoku/>
        <w:overflowPunct/>
        <w:topLinePunct w:val="0"/>
        <w:bidi w:val="0"/>
        <w:adjustRightInd/>
        <w:spacing w:beforeAutospacing="0" w:afterAutospacing="0" w:line="360" w:lineRule="auto"/>
        <w:ind w:right="71" w:firstLine="420" w:firstLineChars="200"/>
        <w:jc w:val="left"/>
        <w:rPr>
          <w:rFonts w:hint="eastAsia" w:ascii="宋体" w:hAnsi="宋体" w:eastAsia="宋体" w:cs="宋体"/>
          <w:color w:val="000000"/>
          <w:spacing w:val="0"/>
          <w:w w:val="100"/>
          <w:sz w:val="21"/>
          <w:szCs w:val="21"/>
          <w:u w:val="none"/>
          <w:shd w:val="clear" w:color="auto" w:fill="auto"/>
          <w:lang w:val="zh-TW" w:eastAsia="zh-CN" w:bidi="zh-TW"/>
        </w:rPr>
      </w:pPr>
      <w:r>
        <w:rPr>
          <w:rFonts w:hint="eastAsia" w:ascii="宋体" w:hAnsi="宋体" w:eastAsia="宋体" w:cs="宋体"/>
          <w:color w:val="000000"/>
          <w:spacing w:val="0"/>
          <w:w w:val="100"/>
          <w:sz w:val="21"/>
          <w:szCs w:val="21"/>
          <w:u w:val="none"/>
          <w:shd w:val="clear" w:color="auto" w:fill="auto"/>
          <w:lang w:val="zh-TW" w:eastAsia="zh-CN" w:bidi="zh-TW"/>
        </w:rPr>
        <w:t>在不同平台进行相关文献搜索时发现，国内外学者对于协同育人均进行了研究，其中国内学者黄河清教授在《“三位一体”合作导论》中，对“三位一体”合作模式进行了探讨，并分析了合作的价值与意义，能够为本文提供理论基础；刘纯姣在《学校家庭协同教育构想》中，对协同教育进行了阐述，探究学校教育、家庭教育以及社会教育的功能，并对发挥自身的能力进行了分析；刘翠兰在《“三位一体”合作及其理论依据》中，对“三位一体”合作的理论基础进行了分析，得出“三位一体”合作的理论能够为管理学、受教育权等提供理论基础。</w:t>
      </w:r>
    </w:p>
    <w:p w14:paraId="3A85CE68">
      <w:pPr>
        <w:keepNext w:val="0"/>
        <w:keepLines w:val="0"/>
        <w:pageBreakBefore w:val="0"/>
        <w:widowControl w:val="0"/>
        <w:kinsoku/>
        <w:overflowPunct/>
        <w:topLinePunct w:val="0"/>
        <w:bidi w:val="0"/>
        <w:adjustRightInd/>
        <w:spacing w:before="0" w:beforeAutospacing="0" w:after="0" w:afterAutospacing="0" w:line="360" w:lineRule="auto"/>
        <w:ind w:firstLine="420" w:firstLineChars="200"/>
        <w:jc w:val="both"/>
        <w:textAlignment w:val="baseline"/>
        <w:rPr>
          <w:rFonts w:hint="eastAsia" w:ascii="宋体" w:hAnsi="宋体" w:eastAsia="宋体" w:cs="宋体"/>
          <w:color w:val="000000"/>
          <w:spacing w:val="0"/>
          <w:w w:val="100"/>
        </w:rPr>
      </w:pPr>
      <w:r>
        <w:rPr>
          <w:rFonts w:hint="eastAsia" w:ascii="宋体" w:hAnsi="宋体" w:eastAsia="宋体" w:cs="宋体"/>
          <w:color w:val="000000"/>
          <w:spacing w:val="0"/>
          <w:w w:val="100"/>
          <w:sz w:val="21"/>
          <w:szCs w:val="21"/>
          <w:u w:val="none"/>
          <w:shd w:val="clear" w:color="auto" w:fill="auto"/>
          <w:lang w:val="zh-TW" w:eastAsia="zh-CN" w:bidi="zh-TW"/>
        </w:rPr>
        <w:t>国外关于学校家庭、社会协同育人机制研究比较早，其中霍布斯和尤里饰朗芬布伦纳提出了系统生态学理论，认为学校、家庭、社区都是相互关联依存着的。霍布斯认为，孩子问题不能与学校和社区割裂开来，彼此是互相关联着的，他认为青少年生活和学习与其家庭密切相关，而学校和社区则是为其家庭提供各种服务的机构；美国学者奥森指出，学校不应该是独立的文化孤岛，需要主动与社会进行连接，增加学校、家庭以及社会教育之间的黏性，形成教育合力，从而提高教育的效果；在德国有许多学者提出社会、家庭与学校教育的关系，建立开放性的教育模式，形成三位一体的教育模式，促进学生实现全面发展。这些研究成果为本研究教学实践有效进行和实施教学策略都提供了极大的帮助。</w:t>
      </w:r>
    </w:p>
    <w:p w14:paraId="25CD4863">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选题意义与研究价值</w:t>
      </w:r>
    </w:p>
    <w:p w14:paraId="4064F3A5">
      <w:pPr>
        <w:keepNext w:val="0"/>
        <w:keepLines w:val="0"/>
        <w:pageBreakBefore w:val="0"/>
        <w:widowControl w:val="0"/>
        <w:shd w:val="clear" w:color="auto" w:fill="auto"/>
        <w:kinsoku/>
        <w:overflowPunct/>
        <w:topLinePunct w:val="0"/>
        <w:bidi w:val="0"/>
        <w:adjustRightInd/>
        <w:spacing w:before="0" w:beforeAutospacing="0" w:after="0" w:afterAutospacing="0" w:line="360" w:lineRule="auto"/>
        <w:ind w:firstLine="420" w:firstLineChars="200"/>
        <w:jc w:val="both"/>
        <w:textAlignment w:val="baseline"/>
        <w:rPr>
          <w:rFonts w:hint="eastAsia" w:ascii="宋体" w:hAnsi="宋体" w:eastAsia="宋体" w:cs="宋体"/>
          <w:color w:val="000000"/>
          <w:spacing w:val="0"/>
          <w:w w:val="100"/>
          <w:sz w:val="21"/>
          <w:szCs w:val="21"/>
          <w:u w:val="none"/>
          <w:shd w:val="clear" w:color="auto" w:fill="auto"/>
          <w:lang w:val="zh-TW" w:eastAsia="zh-CN" w:bidi="zh-TW"/>
        </w:rPr>
      </w:pPr>
      <w:r>
        <w:rPr>
          <w:rFonts w:hint="eastAsia" w:ascii="宋体" w:hAnsi="宋体" w:eastAsia="宋体" w:cs="宋体"/>
          <w:color w:val="000000"/>
          <w:spacing w:val="0"/>
          <w:w w:val="100"/>
          <w:sz w:val="21"/>
          <w:szCs w:val="21"/>
          <w:u w:val="none"/>
          <w:shd w:val="clear" w:color="auto" w:fill="auto"/>
          <w:lang w:val="zh-TW" w:eastAsia="zh-CN" w:bidi="zh-TW"/>
        </w:rPr>
        <w:t>理论意义：通过对本课题进行研究，在教学阶段中，借助社会、学校、家庭三方力量，落实“三位一体”整合模式，完善协同育人机制内容。同时，对协同教育下的“三位一体”观进行剖析，分析不同教育的理念意义，探究出现阶段协同教育中存在的问题，并提出相应的建议与对策，实现协同教学的创新难，为构建协同育人机制提供理论参考。</w:t>
      </w:r>
    </w:p>
    <w:p w14:paraId="12FCF60F">
      <w:pPr>
        <w:keepNext w:val="0"/>
        <w:keepLines w:val="0"/>
        <w:pageBreakBefore w:val="0"/>
        <w:widowControl w:val="0"/>
        <w:shd w:val="clear" w:color="auto" w:fill="auto"/>
        <w:kinsoku/>
        <w:overflowPunct/>
        <w:topLinePunct w:val="0"/>
        <w:bidi w:val="0"/>
        <w:adjustRightInd/>
        <w:spacing w:before="0" w:beforeAutospacing="0" w:after="0" w:afterAutospacing="0" w:line="360" w:lineRule="auto"/>
        <w:ind w:firstLine="420" w:firstLineChars="200"/>
        <w:jc w:val="both"/>
        <w:textAlignment w:val="baseline"/>
        <w:rPr>
          <w:rFonts w:hint="eastAsia" w:ascii="宋体" w:hAnsi="宋体" w:eastAsia="宋体" w:cs="宋体"/>
          <w:color w:val="000000"/>
          <w:spacing w:val="0"/>
          <w:w w:val="100"/>
        </w:rPr>
      </w:pPr>
      <w:r>
        <w:rPr>
          <w:rFonts w:hint="eastAsia" w:ascii="宋体" w:hAnsi="宋体" w:eastAsia="宋体" w:cs="宋体"/>
          <w:color w:val="000000"/>
          <w:spacing w:val="0"/>
          <w:w w:val="100"/>
          <w:sz w:val="21"/>
          <w:szCs w:val="21"/>
          <w:u w:val="none"/>
          <w:shd w:val="clear" w:color="auto" w:fill="auto"/>
          <w:lang w:val="zh-TW" w:eastAsia="zh-CN" w:bidi="zh-TW"/>
        </w:rPr>
        <w:t>实际意义：本课题主要研究关于学校家庭、社会协同育人机制，针对现阶段教学的现状进行分析，为构建协同育人提供建议，具有较强的实践意义。同时，建设理想的协同育人机制，对于学校、社会与家庭都具有积极的影响，能够促进学生提高学习成绩，形成健全的人格，并且能潜移默化地培养学生的素养，使其成长为完整的人。对于家庭教育来说，能够转变家长的教育理念</w:t>
      </w:r>
      <w:r>
        <w:rPr>
          <w:rFonts w:hint="eastAsia" w:ascii="宋体" w:hAnsi="宋体" w:eastAsia="宋体" w:cs="宋体"/>
          <w:color w:val="000000"/>
          <w:spacing w:val="0"/>
          <w:w w:val="100"/>
          <w:sz w:val="21"/>
          <w:szCs w:val="21"/>
          <w:u w:val="none"/>
          <w:shd w:val="clear" w:color="auto" w:fill="auto"/>
          <w:lang w:val="en-US" w:eastAsia="zh-CN" w:bidi="zh-TW"/>
        </w:rPr>
        <w:t>，更新教育观念。</w:t>
      </w:r>
      <w:r>
        <w:rPr>
          <w:rFonts w:hint="eastAsia" w:ascii="Times New Roman" w:hAnsi="Times New Roman" w:cs="Times New Roman"/>
          <w:lang w:eastAsia="zh-CN"/>
        </w:rPr>
        <w:tab/>
      </w:r>
    </w:p>
    <w:p w14:paraId="7764FF74">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Theme="majorEastAsia" w:hAnsiTheme="majorEastAsia" w:eastAsiaTheme="majorEastAsia" w:cstheme="majorEastAsia"/>
          <w:b/>
          <w:bCs/>
          <w:color w:val="000000"/>
          <w:spacing w:val="0"/>
          <w:w w:val="100"/>
          <w:sz w:val="24"/>
          <w:szCs w:val="24"/>
        </w:rPr>
        <w:t>2</w:t>
      </w:r>
      <w:r>
        <w:rPr>
          <w:rFonts w:hint="eastAsia" w:asciiTheme="majorEastAsia" w:hAnsiTheme="majorEastAsia" w:eastAsiaTheme="majorEastAsia" w:cstheme="majorEastAsia"/>
          <w:b/>
          <w:bCs/>
          <w:color w:val="000000"/>
          <w:spacing w:val="0"/>
          <w:w w:val="100"/>
          <w:sz w:val="24"/>
          <w:szCs w:val="24"/>
          <w:lang w:eastAsia="zh-CN"/>
        </w:rPr>
        <w:t>.</w:t>
      </w:r>
      <w:r>
        <w:rPr>
          <w:rFonts w:hint="eastAsia" w:asciiTheme="majorEastAsia" w:hAnsiTheme="majorEastAsia" w:eastAsiaTheme="majorEastAsia" w:cstheme="majorEastAsia"/>
          <w:b/>
          <w:bCs/>
          <w:color w:val="000000"/>
          <w:spacing w:val="0"/>
          <w:w w:val="100"/>
          <w:sz w:val="24"/>
          <w:szCs w:val="24"/>
        </w:rPr>
        <w:t>课题理论依据、研究目标、研究内容、研究假设、创新之处。</w:t>
      </w:r>
    </w:p>
    <w:p w14:paraId="7F91122C">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课题理论依据</w:t>
      </w:r>
    </w:p>
    <w:p w14:paraId="14A2BAEA">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lang w:eastAsia="zh-CN"/>
        </w:rPr>
      </w:pPr>
      <w:r>
        <w:rPr>
          <w:rFonts w:hint="eastAsia" w:ascii="宋体" w:hAnsi="宋体" w:eastAsia="宋体" w:cs="宋体"/>
          <w:b/>
          <w:bCs/>
          <w:color w:val="000000"/>
          <w:spacing w:val="0"/>
          <w:w w:val="100"/>
          <w:sz w:val="21"/>
          <w:szCs w:val="21"/>
          <w:lang w:eastAsia="zh-CN"/>
        </w:rPr>
        <w:t>协同理论：</w:t>
      </w:r>
    </w:p>
    <w:p w14:paraId="343F728C">
      <w:pPr>
        <w:pStyle w:val="23"/>
        <w:keepNext w:val="0"/>
        <w:keepLines w:val="0"/>
        <w:pageBreakBefore w:val="0"/>
        <w:widowControl w:val="0"/>
        <w:numPr>
          <w:ilvl w:val="0"/>
          <w:numId w:val="0"/>
        </w:numPr>
        <w:shd w:val="clear" w:color="auto" w:fill="auto"/>
        <w:tabs>
          <w:tab w:val="left" w:pos="888"/>
        </w:tabs>
        <w:kinsoku/>
        <w:overflowPunct/>
        <w:topLinePunct w:val="0"/>
        <w:bidi w:val="0"/>
        <w:adjustRightInd/>
        <w:spacing w:before="0" w:beforeAutospacing="0" w:after="0" w:afterAutospacing="0" w:line="360" w:lineRule="auto"/>
        <w:ind w:right="0" w:rightChars="0" w:firstLine="420" w:firstLineChars="200"/>
        <w:jc w:val="left"/>
        <w:textAlignment w:val="auto"/>
        <w:rPr>
          <w:rFonts w:hint="eastAsia" w:ascii="宋体" w:hAnsi="宋体" w:eastAsia="宋体" w:cs="宋体"/>
          <w:b/>
          <w:bCs/>
          <w:color w:val="000000"/>
          <w:spacing w:val="0"/>
          <w:w w:val="100"/>
          <w:sz w:val="21"/>
          <w:szCs w:val="21"/>
        </w:rPr>
      </w:pPr>
      <w:r>
        <w:rPr>
          <w:rFonts w:hint="eastAsia" w:ascii="宋体" w:hAnsi="宋体" w:eastAsia="宋体" w:cs="宋体"/>
          <w:color w:val="000000"/>
          <w:spacing w:val="0"/>
          <w:w w:val="100"/>
          <w:sz w:val="21"/>
          <w:szCs w:val="21"/>
          <w:u w:val="none"/>
          <w:shd w:val="clear" w:color="auto" w:fill="auto"/>
          <w:lang w:val="zh-TW" w:eastAsia="zh-CN" w:bidi="zh-TW"/>
        </w:rPr>
        <w:t>结合相关资料进行查找可知，协同理论正式被提出于</w:t>
      </w:r>
      <w:r>
        <w:rPr>
          <w:rFonts w:hint="eastAsia" w:ascii="宋体" w:hAnsi="宋体" w:eastAsia="宋体" w:cs="宋体"/>
          <w:color w:val="000000"/>
          <w:spacing w:val="0"/>
          <w:w w:val="100"/>
          <w:sz w:val="21"/>
          <w:szCs w:val="21"/>
          <w:u w:val="none"/>
          <w:shd w:val="clear" w:color="auto" w:fill="auto"/>
          <w:lang w:val="en-US" w:eastAsia="zh-CN" w:bidi="zh-TW"/>
        </w:rPr>
        <w:t>20世纪中后期，提出者是德国著名的理论物理学家赫尔曼，协同理论正是赫尔曼创立的一门系统科学的重要分支理论。协同理论的核心概念是将学生作为重点，强调在较为复杂的系统中可以更好的相互帮助，将较为无规律，无程序的状态经过改变和调整变成有规律、有序的状态。</w:t>
      </w:r>
    </w:p>
    <w:p w14:paraId="09449B42">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研究目标</w:t>
      </w:r>
    </w:p>
    <w:p w14:paraId="5E02D110">
      <w:pPr>
        <w:pStyle w:val="5"/>
        <w:keepNext w:val="0"/>
        <w:keepLines w:val="0"/>
        <w:pageBreakBefore w:val="0"/>
        <w:widowControl w:val="0"/>
        <w:kinsoku/>
        <w:overflowPunct/>
        <w:topLinePunct w:val="0"/>
        <w:bidi w:val="0"/>
        <w:adjustRightInd w:val="0"/>
        <w:spacing w:beforeAutospacing="0" w:afterAutospacing="0" w:line="360" w:lineRule="auto"/>
        <w:ind w:firstLine="420" w:firstLineChars="200"/>
        <w:textAlignment w:val="baseline"/>
        <w:rPr>
          <w:rFonts w:hint="eastAsia" w:ascii="宋体" w:hAnsi="宋体" w:eastAsia="宋体" w:cs="宋体"/>
          <w:color w:val="000000"/>
          <w:spacing w:val="0"/>
          <w:w w:val="100"/>
        </w:rPr>
      </w:pPr>
      <w:r>
        <w:rPr>
          <w:rFonts w:hint="eastAsia" w:ascii="宋体" w:hAnsi="宋体" w:eastAsia="宋体" w:cs="宋体"/>
          <w:color w:val="000000"/>
          <w:spacing w:val="0"/>
          <w:w w:val="100"/>
          <w:sz w:val="21"/>
          <w:szCs w:val="21"/>
          <w:u w:val="none"/>
          <w:shd w:val="clear" w:color="auto" w:fill="auto"/>
          <w:lang w:val="zh-TW" w:eastAsia="zh-CN" w:bidi="zh-TW"/>
        </w:rPr>
        <w:t>本课题在实际研究过程中，主要分析学校、家庭、社会协同育人机制的构建，结合实际的社会发展情况，确保学校肩负立德树人的教育目标，家庭发挥教育的辅助作用，整合社会资源，提升社会教育力，并结合相关文献研究，阐述可行性较高的融合方案，以期为提升协同教育效果提供实践依据和指导。</w:t>
      </w:r>
    </w:p>
    <w:p w14:paraId="0EFB81E3">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研究内容</w:t>
      </w:r>
    </w:p>
    <w:p w14:paraId="5442CFAB">
      <w:pPr>
        <w:pStyle w:val="23"/>
        <w:keepNext w:val="0"/>
        <w:keepLines w:val="0"/>
        <w:pageBreakBefore w:val="0"/>
        <w:widowControl w:val="0"/>
        <w:shd w:val="clear" w:color="auto" w:fill="auto"/>
        <w:tabs>
          <w:tab w:val="left" w:pos="893"/>
        </w:tabs>
        <w:kinsoku/>
        <w:overflowPunct/>
        <w:topLinePunct w:val="0"/>
        <w:bidi w:val="0"/>
        <w:adjustRightInd/>
        <w:spacing w:before="0" w:beforeAutospacing="0" w:after="0" w:afterAutospacing="0" w:line="360" w:lineRule="auto"/>
        <w:ind w:right="0" w:firstLine="420" w:firstLineChars="200"/>
        <w:jc w:val="left"/>
        <w:textAlignment w:val="auto"/>
        <w:rPr>
          <w:rFonts w:hint="eastAsia" w:ascii="宋体" w:hAnsi="宋体" w:eastAsia="宋体" w:cs="宋体"/>
          <w:color w:val="000000"/>
          <w:spacing w:val="0"/>
          <w:w w:val="100"/>
          <w:sz w:val="21"/>
          <w:szCs w:val="21"/>
          <w:u w:val="none"/>
          <w:shd w:val="clear" w:color="auto" w:fill="auto"/>
          <w:lang w:val="zh-TW" w:eastAsia="zh-CN" w:bidi="zh-TW"/>
        </w:rPr>
      </w:pPr>
      <w:r>
        <w:rPr>
          <w:rFonts w:hint="eastAsia" w:ascii="宋体" w:hAnsi="宋体" w:eastAsia="宋体" w:cs="宋体"/>
          <w:color w:val="000000"/>
          <w:spacing w:val="0"/>
          <w:w w:val="100"/>
          <w:sz w:val="21"/>
          <w:szCs w:val="21"/>
          <w:u w:val="none"/>
          <w:shd w:val="clear" w:color="auto" w:fill="auto"/>
          <w:lang w:val="zh-TW" w:eastAsia="zh-CN" w:bidi="zh-TW"/>
        </w:rPr>
        <w:t>对本课题的研究背景、意义以及国内外研究进行查阅分析，结合当前学校落实协同育人的现状，总结分析出融合学校、家庭、社会协同育人机制构建的路径，形成完善的教育合力，促进学生实现全面发展，为其他学校构建协同育人提供参考。</w:t>
      </w:r>
    </w:p>
    <w:p w14:paraId="1BF5E768">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研究假设</w:t>
      </w:r>
    </w:p>
    <w:p w14:paraId="2939D333">
      <w:pPr>
        <w:pStyle w:val="5"/>
        <w:keepNext w:val="0"/>
        <w:keepLines w:val="0"/>
        <w:pageBreakBefore w:val="0"/>
        <w:widowControl w:val="0"/>
        <w:shd w:val="clear" w:color="auto" w:fill="auto"/>
        <w:kinsoku/>
        <w:overflowPunct/>
        <w:topLinePunct w:val="0"/>
        <w:bidi w:val="0"/>
        <w:adjustRightInd w:val="0"/>
        <w:spacing w:beforeAutospacing="0" w:afterAutospacing="0" w:line="360" w:lineRule="auto"/>
        <w:ind w:firstLine="420" w:firstLineChars="200"/>
        <w:textAlignment w:val="baseline"/>
        <w:rPr>
          <w:rFonts w:hint="eastAsia" w:ascii="宋体" w:hAnsi="宋体" w:eastAsia="宋体" w:cs="宋体"/>
          <w:color w:val="000000"/>
          <w:spacing w:val="0"/>
          <w:w w:val="100"/>
          <w:sz w:val="21"/>
          <w:szCs w:val="21"/>
          <w:u w:val="none"/>
          <w:shd w:val="clear" w:color="auto" w:fill="auto"/>
          <w:lang w:val="en-US" w:eastAsia="zh-CN" w:bidi="zh-TW"/>
        </w:rPr>
      </w:pPr>
      <w:r>
        <w:rPr>
          <w:rFonts w:hint="eastAsia" w:ascii="宋体" w:hAnsi="宋体" w:eastAsia="宋体" w:cs="宋体"/>
          <w:color w:val="000000"/>
          <w:spacing w:val="0"/>
          <w:w w:val="100"/>
          <w:sz w:val="21"/>
          <w:szCs w:val="21"/>
          <w:u w:val="none"/>
          <w:shd w:val="clear" w:color="auto" w:fill="auto"/>
          <w:lang w:val="zh-TW" w:eastAsia="zh-CN" w:bidi="zh-TW"/>
        </w:rPr>
        <w:t>采取“三位一体”整合的教学模式，实现家庭、学校、社会的联合，从不同角度出发，相互帮助，相互促进，能够促进实现教学目标，有利于提高学生的综合素养。但是学校、家庭与社会的联系并不密切，对学生教育造成了一定的影响，如何提升</w:t>
      </w:r>
      <w:r>
        <w:rPr>
          <w:rFonts w:hint="eastAsia" w:ascii="宋体" w:hAnsi="宋体" w:eastAsia="宋体" w:cs="宋体"/>
          <w:color w:val="000000"/>
          <w:spacing w:val="0"/>
          <w:w w:val="100"/>
          <w:sz w:val="21"/>
          <w:szCs w:val="21"/>
          <w:u w:val="none"/>
          <w:shd w:val="clear" w:color="auto" w:fill="auto"/>
          <w:lang w:val="zh-TW" w:eastAsia="zh-TW" w:bidi="zh-TW"/>
        </w:rPr>
        <w:t>学校</w:t>
      </w:r>
      <w:r>
        <w:rPr>
          <w:rFonts w:hint="eastAsia" w:ascii="宋体" w:hAnsi="宋体" w:eastAsia="宋体" w:cs="宋体"/>
          <w:color w:val="000000"/>
          <w:spacing w:val="0"/>
          <w:w w:val="100"/>
          <w:sz w:val="21"/>
          <w:szCs w:val="21"/>
          <w:u w:val="none"/>
          <w:shd w:val="clear" w:color="auto" w:fill="auto"/>
          <w:lang w:val="zh-TW" w:eastAsia="zh-CN" w:bidi="zh-TW"/>
        </w:rPr>
        <w:t>、</w:t>
      </w:r>
      <w:r>
        <w:rPr>
          <w:rFonts w:hint="eastAsia" w:ascii="宋体" w:hAnsi="宋体" w:eastAsia="宋体" w:cs="宋体"/>
          <w:color w:val="000000"/>
          <w:spacing w:val="0"/>
          <w:w w:val="100"/>
          <w:sz w:val="21"/>
          <w:szCs w:val="21"/>
          <w:u w:val="none"/>
          <w:shd w:val="clear" w:color="auto" w:fill="auto"/>
          <w:lang w:val="zh-TW" w:eastAsia="zh-TW" w:bidi="zh-TW"/>
        </w:rPr>
        <w:t>家庭、社会协同育人机制</w:t>
      </w:r>
      <w:r>
        <w:rPr>
          <w:rFonts w:hint="eastAsia" w:ascii="宋体" w:hAnsi="宋体" w:eastAsia="宋体" w:cs="宋体"/>
          <w:color w:val="000000"/>
          <w:spacing w:val="0"/>
          <w:w w:val="100"/>
          <w:sz w:val="21"/>
          <w:szCs w:val="21"/>
          <w:u w:val="none"/>
          <w:shd w:val="clear" w:color="auto" w:fill="auto"/>
          <w:lang w:val="zh-TW" w:eastAsia="zh-CN" w:bidi="zh-TW"/>
        </w:rPr>
        <w:t>的效率成为当前亟待解决的问题，这种情况下，本课题从学校、社会、家庭方面进行研究，分析影响因素，为构建和谐的协调教育机制奠定基础。</w:t>
      </w:r>
    </w:p>
    <w:p w14:paraId="3193CF2B">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创新之处</w:t>
      </w:r>
    </w:p>
    <w:p w14:paraId="3F2C9A88">
      <w:pPr>
        <w:keepNext w:val="0"/>
        <w:keepLines w:val="0"/>
        <w:pageBreakBefore w:val="0"/>
        <w:widowControl w:val="0"/>
        <w:kinsoku/>
        <w:overflowPunct/>
        <w:topLinePunct w:val="0"/>
        <w:bidi w:val="0"/>
        <w:adjustRightIn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b/>
          <w:bCs/>
          <w:color w:val="auto"/>
          <w:sz w:val="21"/>
          <w:szCs w:val="21"/>
        </w:rPr>
        <w:t>学术方面：</w:t>
      </w:r>
      <w:r>
        <w:rPr>
          <w:rFonts w:hint="eastAsia" w:asciiTheme="minorEastAsia" w:hAnsiTheme="minorEastAsia" w:eastAsiaTheme="minorEastAsia" w:cstheme="minorEastAsia"/>
          <w:color w:val="auto"/>
          <w:sz w:val="21"/>
          <w:szCs w:val="21"/>
        </w:rPr>
        <w:t>从实践引导的角度出发，尊重</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的个人特点和主体学习地位，选择运用适当的管理方式进行</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的共建共育，为以后的研究者提供一个科学的研究方向，最终良好的推动教学的整体发展。</w:t>
      </w:r>
    </w:p>
    <w:p w14:paraId="5CDFD7EA">
      <w:pPr>
        <w:keepNext w:val="0"/>
        <w:keepLines w:val="0"/>
        <w:pageBreakBefore w:val="0"/>
        <w:widowControl w:val="0"/>
        <w:kinsoku/>
        <w:overflowPunct/>
        <w:topLinePunct w:val="0"/>
        <w:bidi w:val="0"/>
        <w:adjustRightIn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b/>
          <w:bCs/>
          <w:color w:val="auto"/>
          <w:sz w:val="21"/>
          <w:szCs w:val="21"/>
        </w:rPr>
        <w:t>定位方面：</w:t>
      </w:r>
      <w:r>
        <w:rPr>
          <w:rFonts w:hint="eastAsia" w:asciiTheme="minorEastAsia" w:hAnsiTheme="minorEastAsia" w:eastAsiaTheme="minorEastAsia" w:cstheme="minorEastAsia"/>
          <w:color w:val="auto"/>
          <w:sz w:val="21"/>
          <w:szCs w:val="21"/>
        </w:rPr>
        <w:t>本次课题研究观念较为新颖，研究角度从</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自身出发，结合本地区共建共育教学情况，提出改进策略应结合当地教育资源、学校教学情况、</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接受能力等，提出针对性、操性较强的共建共育教育实施策略，这就要求教师在教育教学中引导</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，让</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积极的进行学习，与</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之间产生良好的沟通。</w:t>
      </w:r>
    </w:p>
    <w:p w14:paraId="7629ED65">
      <w:pPr>
        <w:keepNext w:val="0"/>
        <w:keepLines w:val="0"/>
        <w:pageBreakBefore w:val="0"/>
        <w:widowControl w:val="0"/>
        <w:kinsoku/>
        <w:overflowPunct/>
        <w:topLinePunct w:val="0"/>
        <w:bidi w:val="0"/>
        <w:adjustRightInd/>
        <w:spacing w:beforeAutospacing="0" w:afterAutospacing="0" w:line="360" w:lineRule="auto"/>
        <w:ind w:firstLine="422" w:firstLineChars="200"/>
        <w:textAlignment w:val="auto"/>
        <w:rPr>
          <w:rFonts w:hint="eastAsia" w:ascii="宋体" w:hAnsi="宋体" w:eastAsia="宋体" w:cs="宋体"/>
          <w:color w:val="000000"/>
          <w:spacing w:val="0"/>
          <w:w w:val="100"/>
          <w:sz w:val="19"/>
          <w:szCs w:val="19"/>
        </w:rPr>
      </w:pPr>
      <w:r>
        <w:rPr>
          <w:rFonts w:hint="eastAsia" w:ascii="宋体" w:hAnsi="宋体" w:eastAsia="宋体" w:cs="宋体"/>
          <w:b/>
          <w:bCs/>
          <w:color w:val="auto"/>
          <w:sz w:val="21"/>
          <w:szCs w:val="21"/>
        </w:rPr>
        <w:t>方法方面：</w:t>
      </w:r>
      <w:r>
        <w:rPr>
          <w:rFonts w:hint="eastAsia" w:asciiTheme="minorEastAsia" w:hAnsiTheme="minorEastAsia" w:eastAsiaTheme="minorEastAsia" w:cstheme="minorEastAsia"/>
          <w:color w:val="auto"/>
          <w:sz w:val="21"/>
          <w:szCs w:val="21"/>
        </w:rPr>
        <w:t>本次课题研究选择运用文献分析，调查研究，实践研究以及总结等等方式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其方式在应用上较为新颖和全面，能够获得真实的数据，准确的掌握</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实际情况，以及教师运用适合的管理方式所获得的效果，对于</w:t>
      </w:r>
      <w:r>
        <w:rPr>
          <w:rFonts w:hint="eastAsia" w:asciiTheme="minorEastAsia" w:hAnsiTheme="minorEastAsia" w:cstheme="minorEastAsia"/>
          <w:color w:val="auto"/>
          <w:sz w:val="21"/>
          <w:szCs w:val="21"/>
          <w:lang w:eastAsia="zh-CN"/>
        </w:rPr>
        <w:t>学生</w:t>
      </w:r>
      <w:r>
        <w:rPr>
          <w:rFonts w:hint="eastAsia" w:asciiTheme="minorEastAsia" w:hAnsiTheme="minorEastAsia" w:eastAsiaTheme="minorEastAsia" w:cstheme="minorEastAsia"/>
          <w:color w:val="auto"/>
          <w:sz w:val="21"/>
          <w:szCs w:val="21"/>
        </w:rPr>
        <w:t>而言，无疑是有利的。</w:t>
      </w:r>
    </w:p>
    <w:p w14:paraId="7238EE8E">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新宋体" w:hAnsi="新宋体" w:eastAsia="新宋体" w:cs="新宋体"/>
          <w:b/>
          <w:bCs/>
          <w:color w:val="000000"/>
          <w:spacing w:val="0"/>
          <w:w w:val="100"/>
          <w:sz w:val="24"/>
          <w:szCs w:val="24"/>
        </w:rPr>
        <w:t>3研究思路、研究方法、技术路线、实施步骤</w:t>
      </w:r>
    </w:p>
    <w:p w14:paraId="4AE008DA">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color w:val="000000"/>
          <w:spacing w:val="0"/>
          <w:w w:val="100"/>
        </w:rPr>
      </w:pPr>
      <w:r>
        <w:rPr>
          <w:rFonts w:hint="eastAsia" w:ascii="宋体" w:hAnsi="宋体" w:eastAsia="宋体" w:cs="宋体"/>
          <w:b/>
          <w:bCs/>
          <w:color w:val="000000"/>
          <w:spacing w:val="0"/>
          <w:w w:val="100"/>
          <w:sz w:val="21"/>
          <w:szCs w:val="21"/>
        </w:rPr>
        <w:t>研究思路</w:t>
      </w:r>
    </w:p>
    <w:p w14:paraId="3DBD857B">
      <w:pPr>
        <w:keepNext w:val="0"/>
        <w:keepLines w:val="0"/>
        <w:pageBreakBefore w:val="0"/>
        <w:widowControl w:val="0"/>
        <w:kinsoku/>
        <w:overflowPunct/>
        <w:topLinePunct w:val="0"/>
        <w:bidi w:val="0"/>
        <w:adjustRightInd/>
        <w:spacing w:beforeAutospacing="0" w:afterAutospacing="0" w:line="360" w:lineRule="auto"/>
        <w:ind w:right="0" w:firstLine="420" w:firstLineChars="200"/>
        <w:jc w:val="left"/>
        <w:textAlignment w:val="auto"/>
        <w:rPr>
          <w:rFonts w:hint="eastAsia" w:ascii="宋体" w:hAnsi="宋体" w:eastAsia="宋体" w:cs="宋体"/>
          <w:color w:val="000000"/>
          <w:spacing w:val="0"/>
          <w:w w:val="100"/>
        </w:rPr>
      </w:pPr>
      <w:r>
        <w:rPr>
          <w:rFonts w:hint="eastAsia" w:ascii="宋体" w:hAnsi="宋体" w:eastAsia="宋体" w:cs="宋体"/>
          <w:sz w:val="21"/>
          <w:szCs w:val="21"/>
          <w:lang w:val="en-US" w:eastAsia="zh-CN"/>
        </w:rPr>
        <w:t>首先，对本课题的相关理论概念进行阐述，解读在协同教育中家庭、学校以及社会的地位，为研究提供理论基础；其次，对大量的实证进行调查与研究，分析我国学校、家庭与社会失衡的原因，为课题后续研究奠定基础；最后，</w:t>
      </w:r>
      <w:r>
        <w:rPr>
          <w:rFonts w:hint="eastAsia" w:ascii="宋体" w:hAnsi="宋体" w:eastAsia="宋体" w:cs="宋体"/>
          <w:sz w:val="21"/>
          <w:szCs w:val="21"/>
          <w:lang w:eastAsia="zh-CN"/>
        </w:rPr>
        <w:t>在研究过程中采用边实践边总结的研究方法，从多角度出发提出购进完善协同教育机制的方案，为创新教育模式贡献绵薄之力。</w:t>
      </w:r>
    </w:p>
    <w:p w14:paraId="61545A9D">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研究方法</w:t>
      </w:r>
    </w:p>
    <w:p w14:paraId="75E5569D">
      <w:pPr>
        <w:keepNext w:val="0"/>
        <w:keepLines w:val="0"/>
        <w:pageBreakBefore w:val="0"/>
        <w:widowControl w:val="0"/>
        <w:shd w:val="clear" w:color="auto" w:fill="auto"/>
        <w:kinsoku/>
        <w:overflowPunct/>
        <w:topLinePunct w:val="0"/>
        <w:bidi w:val="0"/>
        <w:adjustRightInd/>
        <w:spacing w:beforeAutospacing="0" w:afterAutospacing="0" w:line="360" w:lineRule="auto"/>
        <w:ind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1.文献研究法。根据本次研究的课题内容，从中国知网、维普等网站收集资料，通过调查关于协同教育研究的文献，获得相应的资料，全面掌握研究课题的内容，为相关研究提供理论参考。</w:t>
      </w:r>
    </w:p>
    <w:p w14:paraId="4A84DF35">
      <w:pPr>
        <w:keepNext w:val="0"/>
        <w:keepLines w:val="0"/>
        <w:pageBreakBefore w:val="0"/>
        <w:widowControl w:val="0"/>
        <w:shd w:val="clear" w:color="auto" w:fill="auto"/>
        <w:kinsoku/>
        <w:overflowPunct/>
        <w:topLinePunct w:val="0"/>
        <w:bidi w:val="0"/>
        <w:adjustRightInd/>
        <w:spacing w:beforeAutospacing="0" w:afterAutospacing="0" w:line="360" w:lineRule="auto"/>
        <w:ind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2.问卷调查法。根据课题研究主题，设计问卷调查的内容，通过问卷调查的方式，运用SPSS、Excel 软件进行统计和分析整理，从而能了解初中生教育合作的情况，找出协同教育创新的突破口。</w:t>
      </w:r>
    </w:p>
    <w:p w14:paraId="41A0065D">
      <w:pPr>
        <w:keepNext w:val="0"/>
        <w:keepLines w:val="0"/>
        <w:pageBreakBefore w:val="0"/>
        <w:widowControl w:val="0"/>
        <w:shd w:val="clear" w:color="auto" w:fill="auto"/>
        <w:kinsoku/>
        <w:overflowPunct/>
        <w:topLinePunct w:val="0"/>
        <w:bidi w:val="0"/>
        <w:adjustRightInd/>
        <w:spacing w:beforeAutospacing="0" w:afterAutospacing="0" w:line="360" w:lineRule="auto"/>
        <w:ind w:right="0" w:firstLine="420" w:firstLineChars="200"/>
        <w:jc w:val="left"/>
        <w:textAlignment w:val="auto"/>
        <w:rPr>
          <w:rFonts w:hint="eastAsia" w:ascii="宋体" w:hAnsi="宋体" w:eastAsia="宋体" w:cs="宋体"/>
          <w:color w:val="000000"/>
          <w:spacing w:val="0"/>
          <w:w w:val="100"/>
        </w:rPr>
      </w:pPr>
      <w:r>
        <w:rPr>
          <w:rFonts w:hint="eastAsia" w:ascii="宋体" w:hAnsi="宋体" w:eastAsia="宋体" w:cs="宋体"/>
          <w:sz w:val="21"/>
          <w:szCs w:val="21"/>
          <w:lang w:val="en-US" w:eastAsia="zh-CN"/>
        </w:rPr>
        <w:t>3.访谈法。针对本题的研究内容，对初中生、教师、家长进行访谈，提前拟定相应的访谈问题，并在访谈中根据实际情况进行交谈，获得真实全面的信息，从而提升课题研究的说服性。</w:t>
      </w:r>
    </w:p>
    <w:p w14:paraId="7719D391">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技术路线</w:t>
      </w:r>
    </w:p>
    <w:p w14:paraId="4A0DF90C">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r>
        <w:rPr>
          <w:sz w:val="20"/>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17780</wp:posOffset>
                </wp:positionV>
                <wp:extent cx="6144895" cy="2576195"/>
                <wp:effectExtent l="12700" t="12700" r="14605" b="17145"/>
                <wp:wrapNone/>
                <wp:docPr id="3" name="组合 36"/>
                <wp:cNvGraphicFramePr/>
                <a:graphic xmlns:a="http://schemas.openxmlformats.org/drawingml/2006/main">
                  <a:graphicData uri="http://schemas.microsoft.com/office/word/2010/wordprocessingGroup">
                    <wpg:wgp>
                      <wpg:cNvGrpSpPr/>
                      <wpg:grpSpPr>
                        <a:xfrm>
                          <a:off x="0" y="0"/>
                          <a:ext cx="6144895" cy="2576195"/>
                          <a:chOff x="3288" y="72092"/>
                          <a:chExt cx="9677" cy="4057"/>
                        </a:xfrm>
                      </wpg:grpSpPr>
                      <wps:wsp>
                        <wps:cNvPr id="4" name="矩形 19"/>
                        <wps:cNvSpPr/>
                        <wps:spPr>
                          <a:xfrm>
                            <a:off x="4269" y="72181"/>
                            <a:ext cx="2499" cy="8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CD73BC">
                              <w:pPr>
                                <w:jc w:val="center"/>
                                <w:rPr>
                                  <w:rFonts w:hint="eastAsia" w:eastAsia="宋体"/>
                                  <w:sz w:val="21"/>
                                  <w:szCs w:val="21"/>
                                  <w:lang w:eastAsia="zh-CN"/>
                                </w:rPr>
                              </w:pPr>
                              <w:r>
                                <w:rPr>
                                  <w:rFonts w:hint="eastAsia" w:eastAsia="宋体"/>
                                  <w:sz w:val="21"/>
                                  <w:szCs w:val="21"/>
                                  <w:lang w:eastAsia="zh-CN"/>
                                </w:rPr>
                                <w:t>问卷设计、问卷内容确定与安排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22"/>
                        <wps:cNvSpPr/>
                        <wps:spPr>
                          <a:xfrm>
                            <a:off x="7314" y="72168"/>
                            <a:ext cx="2499" cy="8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03A699">
                              <w:pPr>
                                <w:jc w:val="center"/>
                                <w:rPr>
                                  <w:rFonts w:hint="eastAsia" w:eastAsia="宋体"/>
                                  <w:sz w:val="21"/>
                                  <w:szCs w:val="21"/>
                                  <w:lang w:eastAsia="zh-CN"/>
                                </w:rPr>
                              </w:pPr>
                              <w:r>
                                <w:rPr>
                                  <w:rFonts w:hint="eastAsia" w:eastAsia="宋体"/>
                                  <w:sz w:val="21"/>
                                  <w:szCs w:val="21"/>
                                  <w:lang w:eastAsia="zh-CN"/>
                                </w:rPr>
                                <w:t>问卷发放，回收，整理数据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23"/>
                        <wps:cNvSpPr/>
                        <wps:spPr>
                          <a:xfrm>
                            <a:off x="3288" y="74459"/>
                            <a:ext cx="2499" cy="8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CE9DBE">
                              <w:pPr>
                                <w:jc w:val="center"/>
                                <w:rPr>
                                  <w:rFonts w:hint="eastAsia" w:eastAsia="宋体"/>
                                  <w:sz w:val="21"/>
                                  <w:szCs w:val="21"/>
                                  <w:lang w:eastAsia="zh-CN"/>
                                </w:rPr>
                              </w:pPr>
                              <w:r>
                                <w:rPr>
                                  <w:rFonts w:hint="eastAsia" w:eastAsia="宋体"/>
                                  <w:sz w:val="21"/>
                                  <w:szCs w:val="21"/>
                                  <w:lang w:eastAsia="zh-CN"/>
                                </w:rPr>
                                <w:t>“三位一体”下协同机制运用评价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24"/>
                        <wps:cNvSpPr/>
                        <wps:spPr>
                          <a:xfrm>
                            <a:off x="6702" y="74426"/>
                            <a:ext cx="2499" cy="8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35F207">
                              <w:pPr>
                                <w:shd w:val="clear" w:color="auto" w:fill="auto"/>
                                <w:jc w:val="center"/>
                                <w:rPr>
                                  <w:rFonts w:hint="eastAsia" w:eastAsia="宋体"/>
                                  <w:sz w:val="21"/>
                                  <w:szCs w:val="21"/>
                                  <w:lang w:eastAsia="zh-CN"/>
                                </w:rPr>
                              </w:pPr>
                              <w:r>
                                <w:rPr>
                                  <w:rFonts w:hint="eastAsia" w:eastAsia="宋体"/>
                                  <w:sz w:val="21"/>
                                  <w:szCs w:val="21"/>
                                  <w:lang w:eastAsia="zh-CN"/>
                                </w:rPr>
                                <w:t>调整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25"/>
                        <wps:cNvSpPr/>
                        <wps:spPr>
                          <a:xfrm>
                            <a:off x="10457" y="75277"/>
                            <a:ext cx="2499" cy="8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6F00D0">
                              <w:pPr>
                                <w:jc w:val="center"/>
                                <w:rPr>
                                  <w:rFonts w:hint="eastAsia" w:eastAsia="宋体"/>
                                  <w:sz w:val="21"/>
                                  <w:szCs w:val="21"/>
                                  <w:lang w:eastAsia="zh-CN"/>
                                </w:rPr>
                              </w:pPr>
                              <w:r>
                                <w:rPr>
                                  <w:rFonts w:hint="eastAsia" w:eastAsia="宋体"/>
                                  <w:sz w:val="21"/>
                                  <w:szCs w:val="21"/>
                                  <w:lang w:eastAsia="zh-CN"/>
                                </w:rPr>
                                <w:t>开展其相关实践活动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26"/>
                        <wps:cNvSpPr/>
                        <wps:spPr>
                          <a:xfrm>
                            <a:off x="10455" y="73674"/>
                            <a:ext cx="2499" cy="8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567672">
                              <w:pPr>
                                <w:jc w:val="center"/>
                                <w:rPr>
                                  <w:rFonts w:hint="eastAsia" w:eastAsia="宋体"/>
                                  <w:sz w:val="21"/>
                                  <w:szCs w:val="21"/>
                                  <w:lang w:eastAsia="zh-CN"/>
                                </w:rPr>
                              </w:pPr>
                              <w:r>
                                <w:rPr>
                                  <w:rFonts w:hint="eastAsia" w:eastAsia="宋体"/>
                                  <w:sz w:val="21"/>
                                  <w:szCs w:val="21"/>
                                  <w:lang w:eastAsia="zh-CN"/>
                                </w:rPr>
                                <w:t>找到应对“三位一体”下协同机制措施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27"/>
                        <wps:cNvSpPr/>
                        <wps:spPr>
                          <a:xfrm>
                            <a:off x="10467" y="72092"/>
                            <a:ext cx="2499" cy="1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FAE0D0">
                              <w:pPr>
                                <w:shd w:val="clear" w:color="auto" w:fill="auto"/>
                                <w:jc w:val="center"/>
                                <w:rPr>
                                  <w:rFonts w:hint="eastAsia" w:eastAsia="宋体"/>
                                  <w:sz w:val="21"/>
                                  <w:szCs w:val="21"/>
                                  <w:lang w:eastAsia="zh-CN"/>
                                </w:rPr>
                              </w:pPr>
                              <w:r>
                                <w:rPr>
                                  <w:rFonts w:hint="eastAsia" w:eastAsia="宋体"/>
                                  <w:sz w:val="21"/>
                                  <w:szCs w:val="21"/>
                                  <w:lang w:eastAsia="zh-CN"/>
                                </w:rPr>
                                <w:t>数据处理，分析“三位一体”下协同机制存在的问题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连接符 28"/>
                        <wps:cNvCnPr>
                          <a:stCxn id="19" idx="3"/>
                          <a:endCxn id="22" idx="1"/>
                        </wps:cNvCnPr>
                        <wps:spPr>
                          <a:xfrm flipV="1">
                            <a:off x="6768" y="72605"/>
                            <a:ext cx="546" cy="13"/>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s:wsp>
                        <wps:cNvPr id="12" name="直接连接符 29"/>
                        <wps:cNvCnPr>
                          <a:stCxn id="22" idx="3"/>
                          <a:endCxn id="27" idx="1"/>
                        </wps:cNvCnPr>
                        <wps:spPr>
                          <a:xfrm>
                            <a:off x="9813" y="72605"/>
                            <a:ext cx="654" cy="0"/>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s:wsp>
                        <wps:cNvPr id="13" name="直接连接符 30"/>
                        <wps:cNvCnPr>
                          <a:stCxn id="27" idx="2"/>
                          <a:endCxn id="26" idx="0"/>
                        </wps:cNvCnPr>
                        <wps:spPr>
                          <a:xfrm flipH="1">
                            <a:off x="11705" y="73117"/>
                            <a:ext cx="12" cy="557"/>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s:wsp>
                        <wps:cNvPr id="14" name="直接连接符 31"/>
                        <wps:cNvCnPr>
                          <a:stCxn id="26" idx="2"/>
                          <a:endCxn id="25" idx="0"/>
                        </wps:cNvCnPr>
                        <wps:spPr>
                          <a:xfrm>
                            <a:off x="11705" y="74547"/>
                            <a:ext cx="2" cy="730"/>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s:wsp>
                        <wps:cNvPr id="15" name="直接连接符 33"/>
                        <wps:cNvCnPr>
                          <a:stCxn id="26" idx="1"/>
                          <a:endCxn id="24" idx="3"/>
                        </wps:cNvCnPr>
                        <wps:spPr>
                          <a:xfrm flipH="1">
                            <a:off x="9201" y="74111"/>
                            <a:ext cx="1254" cy="752"/>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s:wsp>
                        <wps:cNvPr id="16" name="直接连接符 34"/>
                        <wps:cNvCnPr>
                          <a:stCxn id="25" idx="1"/>
                          <a:endCxn id="24" idx="3"/>
                        </wps:cNvCnPr>
                        <wps:spPr>
                          <a:xfrm flipH="1" flipV="1">
                            <a:off x="9201" y="74863"/>
                            <a:ext cx="1256" cy="851"/>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s:wsp>
                        <wps:cNvPr id="17" name="直接连接符 35"/>
                        <wps:cNvCnPr>
                          <a:stCxn id="24" idx="1"/>
                          <a:endCxn id="23" idx="3"/>
                        </wps:cNvCnPr>
                        <wps:spPr>
                          <a:xfrm flipH="1">
                            <a:off x="5787" y="74863"/>
                            <a:ext cx="915" cy="33"/>
                          </a:xfrm>
                          <a:prstGeom prst="line">
                            <a:avLst/>
                          </a:pr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wps:wsp>
                    </wpg:wgp>
                  </a:graphicData>
                </a:graphic>
              </wp:anchor>
            </w:drawing>
          </mc:Choice>
          <mc:Fallback>
            <w:pict>
              <v:group id="组合 36" o:spid="_x0000_s1026" o:spt="203" style="position:absolute;left:0pt;margin-left:1.35pt;margin-top:1.4pt;height:202.85pt;width:483.85pt;z-index:251659264;mso-width-relative:page;mso-height-relative:page;" coordorigin="3288,72092" coordsize="9677,4057" o:gfxdata="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xBQ71NcAAAAHAQAADwAAAAAAAAABACAAAAAiAAAAZHJzL2Rvd25yZXYueG1s&#10;UEsBAhQAFAAAAAgAh07iQCgCUP/CBQAAXisAAA4AAAAAAAAAAQAgAAAAJgEAAGRycy9lMm9Eb2Mu&#10;eG1sUEsFBgAAAAAGAAYAWQEAAFoJAAAAAA==&#10;">
                <o:lock v:ext="edit" aspectratio="f"/>
                <v:rect id="矩形 19" o:spid="_x0000_s1026" o:spt="1" style="position:absolute;left:4269;top:72181;height:873;width:2499;v-text-anchor:middle;" fillcolor="#FFFFFF [3201]" filled="t" stroked="t" coordsize="21600,21600" o:gfxdata="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36Am8AAAA&#10;2gAAAA8AAAAAAAAAAQAgAAAAIgAAAGRycy9kb3ducmV2LnhtbFBLAQIUABQAAAAIAIdO4kAzLwWe&#10;OwAAADkAAAAQAAAAAAAAAAEAIAAAAAsBAABkcnMvc2hhcGV4bWwueG1sUEsFBgAAAAAGAAYAWwEA&#10;ALUDAAAAAA==&#10;">
                  <v:fill on="t" focussize="0,0"/>
                  <v:stroke weight="2pt" color="#F79646 [3209]" joinstyle="round"/>
                  <v:imagedata o:title=""/>
                  <o:lock v:ext="edit" aspectratio="f"/>
                  <v:textbox>
                    <w:txbxContent>
                      <w:p w14:paraId="02CD73BC">
                        <w:pPr>
                          <w:jc w:val="center"/>
                          <w:rPr>
                            <w:rFonts w:hint="eastAsia" w:eastAsia="宋体"/>
                            <w:sz w:val="21"/>
                            <w:szCs w:val="21"/>
                            <w:lang w:eastAsia="zh-CN"/>
                          </w:rPr>
                        </w:pPr>
                        <w:r>
                          <w:rPr>
                            <w:rFonts w:hint="eastAsia" w:eastAsia="宋体"/>
                            <w:sz w:val="21"/>
                            <w:szCs w:val="21"/>
                            <w:lang w:eastAsia="zh-CN"/>
                          </w:rPr>
                          <w:t>问卷设计、问卷内容确定与安排</w:t>
                        </w:r>
                      </w:p>
                    </w:txbxContent>
                  </v:textbox>
                </v:rect>
                <v:rect id="矩形 22" o:spid="_x0000_s1026" o:spt="1" style="position:absolute;left:7314;top:72168;height:873;width:2499;v-text-anchor:middle;" fillcolor="#FFFFFF [3201]" filled="t" stroked="t" coordsize="21600,21600" o:gfxdata="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7TZK8AAAA&#10;2gAAAA8AAAAAAAAAAQAgAAAAIgAAAGRycy9kb3ducmV2LnhtbFBLAQIUABQAAAAIAIdO4kAzLwWe&#10;OwAAADkAAAAQAAAAAAAAAAEAIAAAAAsBAABkcnMvc2hhcGV4bWwueG1sUEsFBgAAAAAGAAYAWwEA&#10;ALUDAAAAAA==&#10;">
                  <v:fill on="t" focussize="0,0"/>
                  <v:stroke weight="2pt" color="#F79646 [3209]" joinstyle="round"/>
                  <v:imagedata o:title=""/>
                  <o:lock v:ext="edit" aspectratio="f"/>
                  <v:textbox>
                    <w:txbxContent>
                      <w:p w14:paraId="0003A699">
                        <w:pPr>
                          <w:jc w:val="center"/>
                          <w:rPr>
                            <w:rFonts w:hint="eastAsia" w:eastAsia="宋体"/>
                            <w:sz w:val="21"/>
                            <w:szCs w:val="21"/>
                            <w:lang w:eastAsia="zh-CN"/>
                          </w:rPr>
                        </w:pPr>
                        <w:r>
                          <w:rPr>
                            <w:rFonts w:hint="eastAsia" w:eastAsia="宋体"/>
                            <w:sz w:val="21"/>
                            <w:szCs w:val="21"/>
                            <w:lang w:eastAsia="zh-CN"/>
                          </w:rPr>
                          <w:t>问卷发放，回收，整理数据</w:t>
                        </w:r>
                      </w:p>
                    </w:txbxContent>
                  </v:textbox>
                </v:rect>
                <v:rect id="矩形 23" o:spid="_x0000_s1026" o:spt="1" style="position:absolute;left:3288;top:74459;height:873;width:2499;v-text-anchor:middle;" fillcolor="#FFFFFF [3201]" filled="t" stroked="t" coordsize="21600,21600" o:gfxdata="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p0+W8AAAA&#10;2gAAAA8AAAAAAAAAAQAgAAAAIgAAAGRycy9kb3ducmV2LnhtbFBLAQIUABQAAAAIAIdO4kAzLwWe&#10;OwAAADkAAAAQAAAAAAAAAAEAIAAAAAsBAABkcnMvc2hhcGV4bWwueG1sUEsFBgAAAAAGAAYAWwEA&#10;ALUDAAAAAA==&#10;">
                  <v:fill on="t" focussize="0,0"/>
                  <v:stroke weight="2pt" color="#F79646 [3209]" joinstyle="round"/>
                  <v:imagedata o:title=""/>
                  <o:lock v:ext="edit" aspectratio="f"/>
                  <v:textbox>
                    <w:txbxContent>
                      <w:p w14:paraId="1ACE9DBE">
                        <w:pPr>
                          <w:jc w:val="center"/>
                          <w:rPr>
                            <w:rFonts w:hint="eastAsia" w:eastAsia="宋体"/>
                            <w:sz w:val="21"/>
                            <w:szCs w:val="21"/>
                            <w:lang w:eastAsia="zh-CN"/>
                          </w:rPr>
                        </w:pPr>
                        <w:r>
                          <w:rPr>
                            <w:rFonts w:hint="eastAsia" w:eastAsia="宋体"/>
                            <w:sz w:val="21"/>
                            <w:szCs w:val="21"/>
                            <w:lang w:eastAsia="zh-CN"/>
                          </w:rPr>
                          <w:t>“三位一体”下协同机制运用评价</w:t>
                        </w:r>
                      </w:p>
                    </w:txbxContent>
                  </v:textbox>
                </v:rect>
                <v:rect id="矩形 24" o:spid="_x0000_s1026" o:spt="1" style="position:absolute;left:6702;top:74426;height:873;width:2499;v-text-anchor:middle;" fillcolor="#FFFFFF [3201]" filled="t" stroked="t" coordsize="21600,21600" o:gfxdata="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ldn68AAAA&#10;2gAAAA8AAAAAAAAAAQAgAAAAIgAAAGRycy9kb3ducmV2LnhtbFBLAQIUABQAAAAIAIdO4kAzLwWe&#10;OwAAADkAAAAQAAAAAAAAAAEAIAAAAAsBAABkcnMvc2hhcGV4bWwueG1sUEsFBgAAAAAGAAYAWwEA&#10;ALUDAAAAAA==&#10;">
                  <v:fill on="t" focussize="0,0"/>
                  <v:stroke weight="2pt" color="#F79646 [3209]" joinstyle="round"/>
                  <v:imagedata o:title=""/>
                  <o:lock v:ext="edit" aspectratio="f"/>
                  <v:textbox>
                    <w:txbxContent>
                      <w:p w14:paraId="6635F207">
                        <w:pPr>
                          <w:shd w:val="clear" w:color="auto" w:fill="auto"/>
                          <w:jc w:val="center"/>
                          <w:rPr>
                            <w:rFonts w:hint="eastAsia" w:eastAsia="宋体"/>
                            <w:sz w:val="21"/>
                            <w:szCs w:val="21"/>
                            <w:lang w:eastAsia="zh-CN"/>
                          </w:rPr>
                        </w:pPr>
                        <w:r>
                          <w:rPr>
                            <w:rFonts w:hint="eastAsia" w:eastAsia="宋体"/>
                            <w:sz w:val="21"/>
                            <w:szCs w:val="21"/>
                            <w:lang w:eastAsia="zh-CN"/>
                          </w:rPr>
                          <w:t>调整</w:t>
                        </w:r>
                      </w:p>
                    </w:txbxContent>
                  </v:textbox>
                </v:rect>
                <v:rect id="矩形 25" o:spid="_x0000_s1026" o:spt="1" style="position:absolute;left:10457;top:75277;height:873;width:2499;v-text-anchor:middle;" fillcolor="#FFFFFF [3201]" filled="t" stroked="t" coordsize="21600,21600" o:gfxdata="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64gy5AAAA2gAA&#10;AA8AAAAAAAAAAQAgAAAAIgAAAGRycy9kb3ducmV2LnhtbFBLAQIUABQAAAAIAIdO4kAzLwWeOwAA&#10;ADkAAAAQAAAAAAAAAAEAIAAAAAgBAABkcnMvc2hhcGV4bWwueG1sUEsFBgAAAAAGAAYAWwEAALID&#10;AAAAAA==&#10;">
                  <v:fill on="t" focussize="0,0"/>
                  <v:stroke weight="2pt" color="#F79646 [3209]" joinstyle="round"/>
                  <v:imagedata o:title=""/>
                  <o:lock v:ext="edit" aspectratio="f"/>
                  <v:textbox>
                    <w:txbxContent>
                      <w:p w14:paraId="006F00D0">
                        <w:pPr>
                          <w:jc w:val="center"/>
                          <w:rPr>
                            <w:rFonts w:hint="eastAsia" w:eastAsia="宋体"/>
                            <w:sz w:val="21"/>
                            <w:szCs w:val="21"/>
                            <w:lang w:eastAsia="zh-CN"/>
                          </w:rPr>
                        </w:pPr>
                        <w:r>
                          <w:rPr>
                            <w:rFonts w:hint="eastAsia" w:eastAsia="宋体"/>
                            <w:sz w:val="21"/>
                            <w:szCs w:val="21"/>
                            <w:lang w:eastAsia="zh-CN"/>
                          </w:rPr>
                          <w:t>开展其相关实践活动</w:t>
                        </w:r>
                      </w:p>
                    </w:txbxContent>
                  </v:textbox>
                </v:rect>
                <v:rect id="矩形 26" o:spid="_x0000_s1026" o:spt="1" style="position:absolute;left:10455;top:73674;height:873;width:2499;v-text-anchor:middle;" fillcolor="#FFFFFF [3201]" filled="t" stroked="t" coordsize="21600,21600" o:gfxdata="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HZHl7sAAADa&#10;AAAADwAAAAAAAAABACAAAAAiAAAAZHJzL2Rvd25yZXYueG1sUEsBAhQAFAAAAAgAh07iQDMvBZ47&#10;AAAAOQAAABAAAAAAAAAAAQAgAAAACgEAAGRycy9zaGFwZXhtbC54bWxQSwUGAAAAAAYABgBbAQAA&#10;tAMAAAAA&#10;">
                  <v:fill on="t" focussize="0,0"/>
                  <v:stroke weight="2pt" color="#F79646 [3209]" joinstyle="round"/>
                  <v:imagedata o:title=""/>
                  <o:lock v:ext="edit" aspectratio="f"/>
                  <v:textbox>
                    <w:txbxContent>
                      <w:p w14:paraId="1B567672">
                        <w:pPr>
                          <w:jc w:val="center"/>
                          <w:rPr>
                            <w:rFonts w:hint="eastAsia" w:eastAsia="宋体"/>
                            <w:sz w:val="21"/>
                            <w:szCs w:val="21"/>
                            <w:lang w:eastAsia="zh-CN"/>
                          </w:rPr>
                        </w:pPr>
                        <w:r>
                          <w:rPr>
                            <w:rFonts w:hint="eastAsia" w:eastAsia="宋体"/>
                            <w:sz w:val="21"/>
                            <w:szCs w:val="21"/>
                            <w:lang w:eastAsia="zh-CN"/>
                          </w:rPr>
                          <w:t>找到应对“三位一体”下协同机制措施</w:t>
                        </w:r>
                      </w:p>
                    </w:txbxContent>
                  </v:textbox>
                </v:rect>
                <v:rect id="矩形 27" o:spid="_x0000_s1026" o:spt="1" style="position:absolute;left:10467;top:72092;height:1025;width:2499;v-text-anchor:middle;" fillcolor="#FFFFFF [3201]" filled="t" stroked="t" coordsize="21600,21600" o:gfxdata="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VqdQvQAA&#10;ANsAAAAPAAAAAAAAAAEAIAAAACIAAABkcnMvZG93bnJldi54bWxQSwECFAAUAAAACACHTuJAMy8F&#10;njsAAAA5AAAAEAAAAAAAAAABACAAAAAMAQAAZHJzL3NoYXBleG1sLnhtbFBLBQYAAAAABgAGAFsB&#10;AAC2AwAAAAA=&#10;">
                  <v:fill on="t" focussize="0,0"/>
                  <v:stroke weight="2pt" color="#F79646 [3209]" joinstyle="round"/>
                  <v:imagedata o:title=""/>
                  <o:lock v:ext="edit" aspectratio="f"/>
                  <v:textbox>
                    <w:txbxContent>
                      <w:p w14:paraId="73FAE0D0">
                        <w:pPr>
                          <w:shd w:val="clear" w:color="auto" w:fill="auto"/>
                          <w:jc w:val="center"/>
                          <w:rPr>
                            <w:rFonts w:hint="eastAsia" w:eastAsia="宋体"/>
                            <w:sz w:val="21"/>
                            <w:szCs w:val="21"/>
                            <w:lang w:eastAsia="zh-CN"/>
                          </w:rPr>
                        </w:pPr>
                        <w:r>
                          <w:rPr>
                            <w:rFonts w:hint="eastAsia" w:eastAsia="宋体"/>
                            <w:sz w:val="21"/>
                            <w:szCs w:val="21"/>
                            <w:lang w:eastAsia="zh-CN"/>
                          </w:rPr>
                          <w:t>数据处理，分析“三位一体”下协同机制存在的问题</w:t>
                        </w:r>
                      </w:p>
                    </w:txbxContent>
                  </v:textbox>
                </v:rect>
                <v:line id="直接连接符 28" o:spid="_x0000_s1026" o:spt="20" style="position:absolute;left:6768;top:72605;flip:y;height:13;width:546;"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直接连接符 29" o:spid="_x0000_s1026" o:spt="20" style="position:absolute;left:9813;top:72605;height:0;width:65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直接连接符 30" o:spid="_x0000_s1026" o:spt="20" style="position:absolute;left:11705;top:73117;flip:x;height:557;width:12;"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直接连接符 31" o:spid="_x0000_s1026" o:spt="20" style="position:absolute;left:11705;top:74547;height:730;width:2;"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33" o:spid="_x0000_s1026" o:spt="20" style="position:absolute;left:9201;top:74111;flip:x;height:752;width:1254;"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直接连接符 34" o:spid="_x0000_s1026" o:spt="20" style="position:absolute;left:9201;top:74863;flip:x y;height:851;width:1256;" filled="f" stroked="t" coordsize="21600,21600" o:gfxdata="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8e4m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直接连接符 35" o:spid="_x0000_s1026" o:spt="20" style="position:absolute;left:5787;top:74863;flip:x;height:33;width:915;"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group>
            </w:pict>
          </mc:Fallback>
        </mc:AlternateContent>
      </w:r>
    </w:p>
    <w:p w14:paraId="3D1D61FE">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4215E7F6">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1A36B249">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54763E2C">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5F5F5053">
      <w:pPr>
        <w:tabs>
          <w:tab w:val="left" w:pos="801"/>
        </w:tabs>
        <w:snapToGrid w:val="0"/>
        <w:spacing w:beforeAutospacing="0" w:afterAutospacing="0" w:line="360" w:lineRule="auto"/>
        <w:jc w:val="left"/>
        <w:rPr>
          <w:rFonts w:ascii="宋体" w:hAnsi="宋体" w:cs="宋体"/>
          <w:szCs w:val="21"/>
        </w:rPr>
      </w:pPr>
    </w:p>
    <w:p w14:paraId="242CF960">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43CBD4E3">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440A96BE">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688E1A36">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5AF3E6B8">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0FE746C2">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1A4E6462">
      <w:pPr>
        <w:pStyle w:val="23"/>
        <w:keepNext w:val="0"/>
        <w:keepLines w:val="0"/>
        <w:widowControl w:val="0"/>
        <w:shd w:val="clear" w:color="auto" w:fill="auto"/>
        <w:tabs>
          <w:tab w:val="left" w:pos="893"/>
        </w:tabs>
        <w:bidi w:val="0"/>
        <w:spacing w:before="0" w:beforeAutospacing="0" w:after="40" w:afterAutospacing="0" w:line="240" w:lineRule="auto"/>
        <w:ind w:left="0" w:leftChars="0" w:right="0" w:firstLine="0" w:firstLineChars="0"/>
        <w:jc w:val="left"/>
        <w:rPr>
          <w:rFonts w:hint="eastAsia" w:ascii="宋体" w:hAnsi="宋体" w:eastAsia="宋体" w:cs="宋体"/>
          <w:color w:val="000000"/>
          <w:spacing w:val="0"/>
          <w:w w:val="100"/>
        </w:rPr>
      </w:pPr>
    </w:p>
    <w:p w14:paraId="76F24944">
      <w:pPr>
        <w:pStyle w:val="23"/>
        <w:keepNext w:val="0"/>
        <w:keepLines w:val="0"/>
        <w:widowControl w:val="0"/>
        <w:numPr>
          <w:ilvl w:val="0"/>
          <w:numId w:val="0"/>
        </w:numPr>
        <w:shd w:val="clear" w:color="auto" w:fill="auto"/>
        <w:tabs>
          <w:tab w:val="left" w:pos="888"/>
        </w:tabs>
        <w:bidi w:val="0"/>
        <w:spacing w:before="0" w:beforeAutospacing="0" w:after="40" w:afterAutospacing="0" w:line="240" w:lineRule="auto"/>
        <w:ind w:right="0" w:rightChars="0"/>
        <w:jc w:val="left"/>
        <w:rPr>
          <w:rFonts w:hint="eastAsia" w:ascii="宋体" w:hAnsi="宋体" w:eastAsia="宋体" w:cs="宋体"/>
          <w:b/>
          <w:bCs/>
          <w:color w:val="000000"/>
          <w:spacing w:val="0"/>
          <w:w w:val="100"/>
          <w:sz w:val="21"/>
          <w:szCs w:val="21"/>
        </w:rPr>
      </w:pPr>
      <w:r>
        <w:rPr>
          <w:rFonts w:hint="eastAsia" w:ascii="宋体" w:hAnsi="宋体" w:eastAsia="宋体" w:cs="宋体"/>
          <w:b/>
          <w:bCs/>
          <w:color w:val="000000"/>
          <w:spacing w:val="0"/>
          <w:w w:val="100"/>
          <w:sz w:val="21"/>
          <w:szCs w:val="21"/>
        </w:rPr>
        <w:t>实施步骤。</w:t>
      </w:r>
    </w:p>
    <w:p w14:paraId="55CDB89D">
      <w:pPr>
        <w:keepNext w:val="0"/>
        <w:keepLines w:val="0"/>
        <w:pageBreakBefore w:val="0"/>
        <w:widowControl w:val="0"/>
        <w:kinsoku/>
        <w:overflowPunct/>
        <w:topLinePunct w:val="0"/>
        <w:bidi w:val="0"/>
        <w:adjustRightInd/>
        <w:spacing w:beforeAutospacing="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第一阶段</w:t>
      </w:r>
      <w:r>
        <w:rPr>
          <w:rFonts w:hint="eastAsia" w:ascii="宋体" w:hAnsi="宋体" w:eastAsia="宋体" w:cs="宋体"/>
          <w:sz w:val="21"/>
          <w:szCs w:val="21"/>
        </w:rPr>
        <w:t>：研究准备阶段（20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月）本阶段课题立项研究制定方案。</w:t>
      </w:r>
    </w:p>
    <w:p w14:paraId="038B5FA2">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1.结合课题题目《</w:t>
      </w:r>
      <w:r>
        <w:rPr>
          <w:rFonts w:hint="eastAsia" w:ascii="宋体" w:hAnsi="宋体" w:eastAsia="宋体" w:cs="宋体"/>
          <w:sz w:val="21"/>
          <w:szCs w:val="21"/>
          <w:lang w:eastAsia="zh-CN"/>
        </w:rPr>
        <w:t>双减”背景下“三位一体”协同育人机制研究</w:t>
      </w:r>
      <w:r>
        <w:rPr>
          <w:rFonts w:hint="eastAsia" w:ascii="宋体" w:hAnsi="宋体" w:eastAsia="宋体" w:cs="宋体"/>
          <w:sz w:val="21"/>
          <w:szCs w:val="21"/>
        </w:rPr>
        <w:t>》制定与之相关的课题计划，正式确定课题研究的主要方向和内容，课题研究形式和运用方法，对开展本次课题研究的重要问题作为主要研究方向，并且完成开题报告。</w:t>
      </w:r>
    </w:p>
    <w:p w14:paraId="2E918274">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为打好课题的理论基础，保障课题研究方向的正确性和完整性，其课题研究人员需要系统的学习相关理论知识，不断更新自身工作观念，选择运用文献综述法的研究方式，在中国知网、百度文库等网站上通过搜索关键词，并且查找相关资料，针对现有资料进行整理和完善，为开展研究打下坚实的基础。</w:t>
      </w:r>
    </w:p>
    <w:p w14:paraId="7A117DEF">
      <w:pPr>
        <w:keepNext w:val="0"/>
        <w:keepLines w:val="0"/>
        <w:pageBreakBefore w:val="0"/>
        <w:widowControl w:val="0"/>
        <w:kinsoku/>
        <w:overflowPunct/>
        <w:topLinePunct w:val="0"/>
        <w:bidi w:val="0"/>
        <w:adjustRightInd/>
        <w:spacing w:beforeAutospacing="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第二阶段</w:t>
      </w:r>
      <w:r>
        <w:rPr>
          <w:rFonts w:hint="eastAsia" w:ascii="宋体" w:hAnsi="宋体" w:eastAsia="宋体" w:cs="宋体"/>
          <w:sz w:val="21"/>
          <w:szCs w:val="21"/>
        </w:rPr>
        <w:t>：研究阶段（20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月）本阶段课题深入分析，整理所得数据，完成中期报告。</w:t>
      </w:r>
    </w:p>
    <w:p w14:paraId="5CB1BFCD">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1.为保障课题内容的严谨性和真实性，选择采用调查问卷、教师访谈、公开课观察等方式准确的掌握教师在依托</w:t>
      </w:r>
      <w:r>
        <w:rPr>
          <w:rFonts w:hint="eastAsia" w:ascii="宋体" w:hAnsi="宋体" w:eastAsia="宋体" w:cs="宋体"/>
          <w:sz w:val="21"/>
          <w:szCs w:val="21"/>
          <w:lang w:eastAsia="zh-CN"/>
        </w:rPr>
        <w:t>“三位一体”协同育人机制</w:t>
      </w:r>
      <w:r>
        <w:rPr>
          <w:rFonts w:hint="eastAsia" w:ascii="宋体" w:hAnsi="宋体" w:eastAsia="宋体" w:cs="宋体"/>
          <w:sz w:val="21"/>
          <w:szCs w:val="21"/>
        </w:rPr>
        <w:t>的策略情况，经过学习，经过交流后自身工作水平的提高，以及认识和了解。</w:t>
      </w:r>
    </w:p>
    <w:p w14:paraId="2B8FC023">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sz w:val="21"/>
          <w:szCs w:val="21"/>
        </w:rPr>
      </w:pPr>
      <w:r>
        <w:rPr>
          <w:rFonts w:hint="eastAsia" w:ascii="宋体" w:hAnsi="宋体" w:eastAsia="宋体" w:cs="宋体"/>
          <w:sz w:val="21"/>
          <w:szCs w:val="21"/>
        </w:rPr>
        <w:t>2.学生与学生之间存在着差距，教师在进行</w:t>
      </w:r>
      <w:r>
        <w:rPr>
          <w:rFonts w:hint="eastAsia" w:ascii="宋体" w:hAnsi="宋体" w:eastAsia="宋体" w:cs="宋体"/>
          <w:sz w:val="21"/>
          <w:szCs w:val="21"/>
          <w:lang w:eastAsia="zh-CN"/>
        </w:rPr>
        <w:t>“三位一体”协同育人的</w:t>
      </w:r>
      <w:r>
        <w:rPr>
          <w:rFonts w:hint="eastAsia" w:ascii="宋体" w:hAnsi="宋体" w:eastAsia="宋体" w:cs="宋体"/>
          <w:sz w:val="21"/>
          <w:szCs w:val="21"/>
        </w:rPr>
        <w:t>同时也会存在着差距，尽管依靠</w:t>
      </w:r>
      <w:r>
        <w:rPr>
          <w:rFonts w:hint="eastAsia" w:ascii="宋体" w:hAnsi="宋体" w:eastAsia="宋体" w:cs="宋体"/>
          <w:sz w:val="21"/>
          <w:szCs w:val="21"/>
          <w:lang w:eastAsia="zh-CN"/>
        </w:rPr>
        <w:t>双减</w:t>
      </w:r>
      <w:r>
        <w:rPr>
          <w:rFonts w:hint="eastAsia" w:ascii="宋体" w:hAnsi="宋体" w:eastAsia="宋体" w:cs="宋体"/>
          <w:sz w:val="21"/>
          <w:szCs w:val="21"/>
        </w:rPr>
        <w:t>背景，依靠所搭建“网络平台”、“展示平台”、“交流平台”、“教研平台”四个平台，依旧存在着问题需要教师及时调整，比如</w:t>
      </w:r>
      <w:r>
        <w:rPr>
          <w:rFonts w:hint="eastAsia" w:ascii="宋体" w:hAnsi="宋体" w:eastAsia="宋体" w:cs="宋体"/>
          <w:sz w:val="21"/>
          <w:szCs w:val="21"/>
          <w:lang w:eastAsia="zh-CN"/>
        </w:rPr>
        <w:t>“三位一体”协同育人</w:t>
      </w:r>
      <w:r>
        <w:rPr>
          <w:rFonts w:hint="eastAsia" w:ascii="宋体" w:hAnsi="宋体" w:eastAsia="宋体" w:cs="宋体"/>
          <w:sz w:val="21"/>
          <w:szCs w:val="21"/>
        </w:rPr>
        <w:t>中教师自身的掌握情况、对于此种</w:t>
      </w:r>
      <w:r>
        <w:rPr>
          <w:rFonts w:hint="eastAsia" w:ascii="宋体" w:hAnsi="宋体" w:eastAsia="宋体" w:cs="宋体"/>
          <w:sz w:val="21"/>
          <w:szCs w:val="21"/>
          <w:lang w:eastAsia="zh-CN"/>
        </w:rPr>
        <w:t>管理方式</w:t>
      </w:r>
      <w:r>
        <w:rPr>
          <w:rFonts w:hint="eastAsia" w:ascii="宋体" w:hAnsi="宋体" w:eastAsia="宋体" w:cs="宋体"/>
          <w:sz w:val="21"/>
          <w:szCs w:val="21"/>
        </w:rPr>
        <w:t>的接受程度等等，需要教师结合实际情况重视起来，不断的进行整改。</w:t>
      </w:r>
    </w:p>
    <w:p w14:paraId="25F7DC01">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3.根据学生个体发展的实际需要，确定学生要掌握的能力要求。</w:t>
      </w:r>
    </w:p>
    <w:p w14:paraId="7C8811E7">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4.做好各研究阶段的资料收集，及时撰写可以保留的经验，同时完成中期报告。</w:t>
      </w:r>
    </w:p>
    <w:p w14:paraId="48AB24D6">
      <w:pPr>
        <w:keepNext w:val="0"/>
        <w:keepLines w:val="0"/>
        <w:pageBreakBefore w:val="0"/>
        <w:widowControl w:val="0"/>
        <w:kinsoku/>
        <w:overflowPunct/>
        <w:topLinePunct w:val="0"/>
        <w:bidi w:val="0"/>
        <w:adjustRightInd/>
        <w:spacing w:beforeAutospacing="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第三阶段：</w:t>
      </w:r>
      <w:r>
        <w:rPr>
          <w:rFonts w:hint="eastAsia" w:ascii="宋体" w:hAnsi="宋体" w:eastAsia="宋体" w:cs="宋体"/>
          <w:sz w:val="21"/>
          <w:szCs w:val="21"/>
        </w:rPr>
        <w:t>总结验收阶段（20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月）本阶段进行课题总结，系统整理课题，完成结题报告和论文发表。</w:t>
      </w:r>
    </w:p>
    <w:p w14:paraId="7FFFBAF3">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1.根据梳理的重点知识点内容，设计知识点方案,撰写阶段知识点报告和有价值的论文，20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月正式进行《</w:t>
      </w:r>
      <w:r>
        <w:rPr>
          <w:rFonts w:hint="eastAsia" w:ascii="宋体" w:hAnsi="宋体" w:eastAsia="宋体" w:cs="宋体"/>
          <w:sz w:val="21"/>
          <w:szCs w:val="21"/>
          <w:lang w:eastAsia="zh-CN"/>
        </w:rPr>
        <w:t>双减”背景下“三位一体”协同育人机制研究</w:t>
      </w:r>
      <w:r>
        <w:rPr>
          <w:rFonts w:hint="eastAsia" w:ascii="宋体" w:hAnsi="宋体" w:eastAsia="宋体" w:cs="宋体"/>
          <w:sz w:val="21"/>
          <w:szCs w:val="21"/>
        </w:rPr>
        <w:t>》课题结题验收。</w:t>
      </w:r>
    </w:p>
    <w:p w14:paraId="2128D48F">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2.通过课题研究，促进学生学习方式的转变和学生知识点掌握能力的提高。</w:t>
      </w:r>
    </w:p>
    <w:p w14:paraId="78363952">
      <w:pPr>
        <w:keepNext w:val="0"/>
        <w:keepLines w:val="0"/>
        <w:pageBreakBefore w:val="0"/>
        <w:widowControl w:val="0"/>
        <w:kinsoku/>
        <w:overflowPunct/>
        <w:topLinePunct w:val="0"/>
        <w:bidi w:val="0"/>
        <w:adjustRightInd/>
        <w:spacing w:beforeAutospacing="0" w:afterAutospacing="0" w:line="360" w:lineRule="auto"/>
        <w:ind w:firstLine="420" w:firstLineChars="200"/>
        <w:textAlignment w:val="auto"/>
        <w:rPr>
          <w:rFonts w:hint="eastAsia" w:ascii="宋体" w:hAnsi="宋体" w:eastAsia="宋体" w:cs="宋体"/>
          <w:color w:val="000000"/>
          <w:spacing w:val="0"/>
          <w:w w:val="100"/>
          <w:sz w:val="21"/>
          <w:szCs w:val="21"/>
        </w:rPr>
      </w:pPr>
      <w:r>
        <w:rPr>
          <w:rFonts w:hint="eastAsia" w:ascii="宋体" w:hAnsi="宋体" w:eastAsia="宋体" w:cs="宋体"/>
          <w:sz w:val="21"/>
          <w:szCs w:val="21"/>
        </w:rPr>
        <w:t>3.通过课题的实践与研究，促进教师学习相关课题研究资料与理论知识，教学研究水平得到提高，在后续的教学中提升教学质量。</w:t>
      </w:r>
    </w:p>
    <w:p w14:paraId="3E364B32">
      <w:pPr>
        <w:pStyle w:val="23"/>
        <w:keepNext w:val="0"/>
        <w:keepLines w:val="0"/>
        <w:widowControl w:val="0"/>
        <w:shd w:val="clear" w:color="auto" w:fill="auto"/>
        <w:tabs>
          <w:tab w:val="left" w:pos="893"/>
        </w:tabs>
        <w:bidi w:val="0"/>
        <w:spacing w:before="0" w:beforeAutospacing="0" w:after="40" w:afterAutospacing="0" w:line="360" w:lineRule="auto"/>
        <w:ind w:left="0" w:right="0" w:firstLine="520"/>
        <w:jc w:val="left"/>
        <w:rPr>
          <w:rFonts w:hint="eastAsia" w:ascii="宋体" w:hAnsi="宋体" w:eastAsia="宋体" w:cs="宋体"/>
          <w:color w:val="000000"/>
          <w:spacing w:val="0"/>
          <w:w w:val="100"/>
          <w:sz w:val="21"/>
          <w:szCs w:val="21"/>
          <w:lang w:eastAsia="zh-CN"/>
        </w:rPr>
      </w:pPr>
      <w:bookmarkStart w:id="14" w:name="_GoBack"/>
      <w:r>
        <w:rPr>
          <w:rFonts w:hint="eastAsia" w:ascii="宋体" w:hAnsi="宋体" w:eastAsia="宋体" w:cs="宋体"/>
          <w:color w:val="000000"/>
          <w:spacing w:val="0"/>
          <w:w w:val="100"/>
          <w:sz w:val="21"/>
          <w:szCs w:val="21"/>
          <w:lang w:eastAsia="zh-CN"/>
        </w:rPr>
        <w:drawing>
          <wp:inline distT="0" distB="0" distL="114300" distR="114300">
            <wp:extent cx="6301740" cy="6301740"/>
            <wp:effectExtent l="0" t="0" r="3810" b="381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6"/>
                    <a:stretch>
                      <a:fillRect/>
                    </a:stretch>
                  </pic:blipFill>
                  <pic:spPr>
                    <a:xfrm>
                      <a:off x="0" y="0"/>
                      <a:ext cx="6301740" cy="6301740"/>
                    </a:xfrm>
                    <a:prstGeom prst="rect">
                      <a:avLst/>
                    </a:prstGeom>
                  </pic:spPr>
                </pic:pic>
              </a:graphicData>
            </a:graphic>
          </wp:inline>
        </w:drawing>
      </w:r>
      <w:bookmarkEnd w:id="14"/>
    </w:p>
    <w:p w14:paraId="3AA0CD41">
      <w:pPr>
        <w:pStyle w:val="23"/>
        <w:keepNext w:val="0"/>
        <w:keepLines w:val="0"/>
        <w:widowControl w:val="0"/>
        <w:pBdr>
          <w:bottom w:val="single" w:color="auto" w:sz="4" w:space="0"/>
        </w:pBdr>
        <w:shd w:val="clear" w:color="auto" w:fill="auto"/>
        <w:bidi w:val="0"/>
        <w:spacing w:before="0" w:beforeAutospacing="0" w:after="40" w:afterAutospacing="0" w:line="240" w:lineRule="auto"/>
        <w:ind w:left="0" w:leftChars="0" w:right="0" w:firstLine="0" w:firstLineChars="0"/>
        <w:jc w:val="left"/>
        <w:rPr>
          <w:color w:val="000000"/>
          <w:spacing w:val="0"/>
          <w:w w:val="100"/>
        </w:rPr>
      </w:pPr>
    </w:p>
    <w:p w14:paraId="50198DE3">
      <w:pPr>
        <w:pStyle w:val="23"/>
        <w:keepNext w:val="0"/>
        <w:keepLines w:val="0"/>
        <w:widowControl w:val="0"/>
        <w:pBdr>
          <w:bottom w:val="single" w:color="auto" w:sz="4" w:space="0"/>
        </w:pBdr>
        <w:shd w:val="clear" w:color="auto" w:fill="auto"/>
        <w:bidi w:val="0"/>
        <w:spacing w:before="0" w:beforeAutospacing="0" w:after="40" w:afterAutospacing="0" w:line="240" w:lineRule="auto"/>
        <w:ind w:left="0" w:right="0" w:firstLine="520"/>
        <w:jc w:val="left"/>
        <w:rPr>
          <w:color w:val="000000"/>
          <w:spacing w:val="0"/>
          <w:w w:val="100"/>
        </w:rPr>
      </w:pPr>
    </w:p>
    <w:p w14:paraId="00C8735A">
      <w:pPr>
        <w:pStyle w:val="23"/>
        <w:keepNext w:val="0"/>
        <w:keepLines w:val="0"/>
        <w:widowControl w:val="0"/>
        <w:pBdr>
          <w:bottom w:val="single" w:color="auto" w:sz="4" w:space="0"/>
        </w:pBdr>
        <w:shd w:val="clear" w:color="auto" w:fill="auto"/>
        <w:bidi w:val="0"/>
        <w:spacing w:before="0" w:beforeAutospacing="0" w:after="40" w:afterAutospacing="0" w:line="240" w:lineRule="auto"/>
        <w:ind w:left="0" w:right="0" w:firstLine="520"/>
        <w:jc w:val="left"/>
        <w:rPr>
          <w:color w:val="000000"/>
          <w:spacing w:val="0"/>
          <w:w w:val="100"/>
        </w:rPr>
        <w:sectPr>
          <w:footnotePr>
            <w:numFmt w:val="decimal"/>
          </w:footnotePr>
          <w:pgSz w:w="11900" w:h="16840"/>
          <w:pgMar w:top="1986" w:right="910" w:bottom="1239" w:left="1064" w:header="1558" w:footer="811" w:gutter="0"/>
          <w:cols w:space="720" w:num="1"/>
          <w:rtlGutter w:val="0"/>
          <w:docGrid w:linePitch="360" w:charSpace="0"/>
        </w:sectPr>
      </w:pPr>
    </w:p>
    <w:p w14:paraId="2DE71DA4">
      <w:pPr>
        <w:pStyle w:val="27"/>
        <w:widowControl w:val="0"/>
        <w:shd w:val="clear" w:color="auto" w:fill="auto"/>
        <w:bidi w:val="0"/>
        <w:spacing w:before="0" w:beforeAutospacing="0" w:afterAutospacing="0" w:line="240" w:lineRule="auto"/>
        <w:ind w:left="0" w:right="0"/>
        <w:jc w:val="left"/>
      </w:pPr>
      <w:bookmarkStart w:id="7" w:name="bookmark90"/>
      <w:bookmarkEnd w:id="7"/>
      <w:bookmarkStart w:id="8" w:name="bookmark92"/>
      <w:bookmarkEnd w:id="8"/>
      <w:bookmarkStart w:id="9" w:name="bookmark93"/>
      <w:bookmarkEnd w:id="9"/>
      <w:bookmarkStart w:id="10" w:name="bookmark91"/>
      <w:bookmarkEnd w:id="10"/>
      <w:r>
        <w:rPr>
          <w:color w:val="000000"/>
          <w:spacing w:val="0"/>
          <w:w w:val="100"/>
        </w:rPr>
        <w:t>五、完成课题的可行性分析</w:t>
      </w:r>
    </w:p>
    <w:p w14:paraId="2522C270">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pPr>
      <w:bookmarkStart w:id="11" w:name="bookmark94"/>
      <w:bookmarkEnd w:id="11"/>
      <w:r>
        <w:rPr>
          <w:rFonts w:ascii="Times New Roman" w:hAnsi="Times New Roman" w:eastAsia="Times New Roman" w:cs="Times New Roman"/>
          <w:color w:val="000000"/>
          <w:spacing w:val="0"/>
          <w:w w:val="100"/>
          <w:sz w:val="19"/>
          <w:szCs w:val="19"/>
        </w:rPr>
        <w:t>1</w:t>
      </w:r>
      <w:r>
        <w:rPr>
          <w:color w:val="000000"/>
          <w:spacing w:val="0"/>
          <w:w w:val="100"/>
        </w:rPr>
        <w:t>、</w:t>
      </w:r>
      <w:r>
        <w:rPr>
          <w:color w:val="000000"/>
          <w:spacing w:val="0"/>
          <w:w w:val="100"/>
        </w:rPr>
        <w:tab/>
      </w:r>
      <w:r>
        <w:rPr>
          <w:color w:val="000000"/>
          <w:spacing w:val="0"/>
          <w:w w:val="100"/>
        </w:rPr>
        <w:t>已取得的相关研究成果和主要参考文献。</w:t>
      </w:r>
    </w:p>
    <w:p w14:paraId="3EC4A5C6">
      <w:pPr>
        <w:pStyle w:val="23"/>
        <w:keepNext w:val="0"/>
        <w:keepLines w:val="0"/>
        <w:widowControl w:val="0"/>
        <w:shd w:val="clear" w:color="auto" w:fill="auto"/>
        <w:tabs>
          <w:tab w:val="left" w:pos="893"/>
        </w:tabs>
        <w:bidi w:val="0"/>
        <w:spacing w:before="0" w:beforeAutospacing="0" w:after="0" w:afterAutospacing="0" w:line="307" w:lineRule="exact"/>
        <w:ind w:left="0" w:right="0" w:firstLine="520"/>
        <w:jc w:val="left"/>
      </w:pPr>
      <w:bookmarkStart w:id="12" w:name="bookmark95"/>
      <w:bookmarkEnd w:id="12"/>
      <w:r>
        <w:rPr>
          <w:rFonts w:ascii="Times New Roman" w:hAnsi="Times New Roman" w:eastAsia="Times New Roman" w:cs="Times New Roman"/>
          <w:color w:val="000000"/>
          <w:spacing w:val="0"/>
          <w:w w:val="100"/>
          <w:sz w:val="19"/>
          <w:szCs w:val="19"/>
        </w:rPr>
        <w:t>2</w:t>
      </w:r>
      <w:r>
        <w:rPr>
          <w:color w:val="000000"/>
          <w:spacing w:val="0"/>
          <w:w w:val="100"/>
        </w:rPr>
        <w:t>、</w:t>
      </w:r>
      <w:r>
        <w:rPr>
          <w:color w:val="000000"/>
          <w:spacing w:val="0"/>
          <w:w w:val="100"/>
        </w:rPr>
        <w:tab/>
      </w:r>
      <w:r>
        <w:rPr>
          <w:color w:val="000000"/>
          <w:spacing w:val="0"/>
          <w:w w:val="100"/>
        </w:rPr>
        <w:t>主要参加者的学术背景和研究经验、组成结构（如职务、专业、年龄等）。</w:t>
      </w:r>
    </w:p>
    <w:p w14:paraId="5AEA41BB">
      <w:pPr>
        <w:pStyle w:val="23"/>
        <w:keepNext w:val="0"/>
        <w:keepLines w:val="0"/>
        <w:widowControl w:val="0"/>
        <w:pBdr>
          <w:bottom w:val="single" w:color="auto" w:sz="4" w:space="0"/>
        </w:pBdr>
        <w:shd w:val="clear" w:color="auto" w:fill="auto"/>
        <w:tabs>
          <w:tab w:val="left" w:pos="898"/>
        </w:tabs>
        <w:bidi w:val="0"/>
        <w:spacing w:before="0" w:beforeAutospacing="0" w:after="80" w:afterAutospacing="0" w:line="307" w:lineRule="exact"/>
        <w:ind w:left="520" w:right="0" w:firstLine="20"/>
        <w:jc w:val="left"/>
        <w:rPr>
          <w:color w:val="000000"/>
          <w:spacing w:val="0"/>
          <w:w w:val="100"/>
        </w:rPr>
      </w:pPr>
      <w:bookmarkStart w:id="13" w:name="bookmark96"/>
      <w:bookmarkEnd w:id="13"/>
      <w:r>
        <w:rPr>
          <w:rFonts w:ascii="Times New Roman" w:hAnsi="Times New Roman" w:eastAsia="Times New Roman" w:cs="Times New Roman"/>
          <w:color w:val="000000"/>
          <w:spacing w:val="0"/>
          <w:w w:val="100"/>
          <w:sz w:val="19"/>
          <w:szCs w:val="19"/>
        </w:rPr>
        <w:t>3</w:t>
      </w:r>
      <w:r>
        <w:rPr>
          <w:color w:val="000000"/>
          <w:spacing w:val="0"/>
          <w:w w:val="100"/>
        </w:rPr>
        <w:t>、</w:t>
      </w:r>
      <w:r>
        <w:rPr>
          <w:color w:val="000000"/>
          <w:spacing w:val="0"/>
          <w:w w:val="100"/>
        </w:rPr>
        <w:tab/>
      </w:r>
      <w:r>
        <w:rPr>
          <w:color w:val="000000"/>
          <w:spacing w:val="0"/>
          <w:w w:val="100"/>
        </w:rPr>
        <w:t>完成课题的保障条件（如所在单位的经费、设备、资料、时间安排等条件以及单位原有的研 究基础）。</w:t>
      </w:r>
    </w:p>
    <w:p w14:paraId="13C040A8">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bCs/>
          <w:color w:val="000000"/>
          <w:spacing w:val="0"/>
          <w:w w:val="100"/>
          <w:sz w:val="24"/>
          <w:szCs w:val="24"/>
        </w:rPr>
      </w:pPr>
      <w:r>
        <w:rPr>
          <w:rFonts w:hint="eastAsia" w:ascii="新宋体" w:hAnsi="新宋体" w:eastAsia="新宋体" w:cs="新宋体"/>
          <w:b/>
          <w:bCs/>
          <w:color w:val="000000"/>
          <w:spacing w:val="0"/>
          <w:w w:val="100"/>
          <w:sz w:val="24"/>
          <w:szCs w:val="24"/>
        </w:rPr>
        <w:t>1已取得的相关研究成果和主要参考文献</w:t>
      </w:r>
    </w:p>
    <w:p w14:paraId="0DF025A9">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[1]黄文姬.建立健全家校社协同育人机制[J].学习月刊,2022(09):40-42.</w:t>
      </w:r>
    </w:p>
    <w:p w14:paraId="7EF17507">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[2]俞贇帧.基于“三位一体”协同育人的中小学生体质健康提升路径研究[J].青少年体育,2022(04):36-38.</w:t>
      </w:r>
    </w:p>
    <w:p w14:paraId="34D714AC">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[3]高海洋.立德树人视域下第一课堂与第二课堂协同育人研究[J].安徽电子信息职业技术学院学报,2022,21(02):94-97+101.</w:t>
      </w:r>
    </w:p>
    <w:p w14:paraId="74462C73">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[4]王慧.协同育人视角下学校教育的边界意识[J].教学与管理,2022(12):37-41.</w:t>
      </w:r>
    </w:p>
    <w:p w14:paraId="72EA3CDC">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[5]陈晓慧.“双减”时代智能技术的可为与能为——基于“家—校—社”协同育人视角[J].中国电化教育,2022(04):40-47.</w:t>
      </w:r>
    </w:p>
    <w:p w14:paraId="21BAB087">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[6]姚亮.家校社“强链接”提升协同育人整体效应[J].中小学管理,2022(04):48-49.</w:t>
      </w:r>
    </w:p>
    <w:p w14:paraId="024B0E46">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[7]张雪松.双减政策下家校社协同育人机制的构建[J].齐齐哈尔师范高等专科学校学报,2022(02):31-34.DOI:10.16322/j.cnki.23-1534/z.2022.02.013.</w:t>
      </w:r>
    </w:p>
    <w:p w14:paraId="362B31D4">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[8]吕健,刘素娟.健全学校家庭社会协同育人机制[J].北华航天工业学院学报,2021,31(04):60-62.</w:t>
      </w:r>
    </w:p>
    <w:p w14:paraId="79DE5535">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[9]杨松柠.“协同育人”机制下实践教学“双导师制”模式的构建——以大庆师范学院小学教育专业为例[J].黑龙江教师发展学院学报,2020,39(09):24-27.</w:t>
      </w:r>
    </w:p>
    <w:p w14:paraId="361A89FB">
      <w:pPr>
        <w:pStyle w:val="23"/>
        <w:keepNext w:val="0"/>
        <w:keepLines w:val="0"/>
        <w:widowControl w:val="0"/>
        <w:shd w:val="clear" w:color="auto" w:fill="auto"/>
        <w:tabs>
          <w:tab w:val="left" w:pos="888"/>
        </w:tabs>
        <w:bidi w:val="0"/>
        <w:spacing w:before="0" w:beforeAutospacing="0" w:after="0" w:afterAutospacing="0" w:line="307" w:lineRule="exact"/>
        <w:ind w:left="0" w:right="0" w:firstLine="520"/>
        <w:jc w:val="left"/>
        <w:rPr>
          <w:rFonts w:hint="eastAsia" w:ascii="新宋体" w:hAnsi="新宋体" w:eastAsia="新宋体" w:cs="新宋体"/>
          <w:b w:val="0"/>
          <w:bCs w:val="0"/>
          <w:color w:val="000000"/>
          <w:spacing w:val="0"/>
          <w:w w:val="100"/>
          <w:sz w:val="21"/>
          <w:szCs w:val="21"/>
        </w:rPr>
      </w:pPr>
      <w:r>
        <w:rPr>
          <w:rFonts w:hint="eastAsia" w:ascii="新宋体" w:hAnsi="新宋体" w:eastAsia="新宋体" w:cs="新宋体"/>
          <w:b w:val="0"/>
          <w:bCs w:val="0"/>
          <w:color w:val="000000"/>
          <w:spacing w:val="0"/>
          <w:w w:val="100"/>
          <w:sz w:val="21"/>
          <w:szCs w:val="21"/>
        </w:rPr>
        <w:t>[10]颉静.“面向农村”的卓越小学教师育人机制的构建——以陇南师范高等专科学校为例[J].湖南第一师范学院学报,2019,19(05):32-36.</w:t>
      </w:r>
    </w:p>
    <w:p w14:paraId="03CF305E"/>
    <w:sectPr>
      <w:footnotePr>
        <w:numFmt w:val="decimal"/>
      </w:footnotePr>
      <w:pgSz w:w="11900" w:h="16840"/>
      <w:pgMar w:top="3169" w:right="1150" w:bottom="6478" w:left="1265" w:header="2741" w:footer="6050"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Tk4M2U3N2IyNTRmNzU4NTE3NzlkMzI5OTBkMGYyNjQifQ=="/>
  </w:docVars>
  <w:rsids>
    <w:rsidRoot w:val="00000000"/>
    <w:rsid w:val="041F4BC0"/>
    <w:rsid w:val="043301F7"/>
    <w:rsid w:val="052F4C66"/>
    <w:rsid w:val="054519BC"/>
    <w:rsid w:val="0B8C15FE"/>
    <w:rsid w:val="17DD331A"/>
    <w:rsid w:val="1FE8130A"/>
    <w:rsid w:val="21801F80"/>
    <w:rsid w:val="26607A52"/>
    <w:rsid w:val="29564D2E"/>
    <w:rsid w:val="2D7641F0"/>
    <w:rsid w:val="2DBD4F75"/>
    <w:rsid w:val="35D5640E"/>
    <w:rsid w:val="36026095"/>
    <w:rsid w:val="361C0F1A"/>
    <w:rsid w:val="3E45187E"/>
    <w:rsid w:val="3EEB314E"/>
    <w:rsid w:val="41F5322A"/>
    <w:rsid w:val="451231DA"/>
    <w:rsid w:val="46FF5516"/>
    <w:rsid w:val="47DF4A1A"/>
    <w:rsid w:val="4D4E4150"/>
    <w:rsid w:val="50310C09"/>
    <w:rsid w:val="50A74E98"/>
    <w:rsid w:val="544D3D14"/>
    <w:rsid w:val="54996C00"/>
    <w:rsid w:val="55A7171D"/>
    <w:rsid w:val="5B0F3B51"/>
    <w:rsid w:val="5E056161"/>
    <w:rsid w:val="627E5617"/>
    <w:rsid w:val="66A41950"/>
    <w:rsid w:val="6A636D37"/>
    <w:rsid w:val="775E6084"/>
    <w:rsid w:val="7B642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beforeAutospacing="0" w:after="0" w:afterAutospacing="0" w:line="240" w:lineRule="auto"/>
      <w:ind w:left="0" w:right="0" w:firstLine="0"/>
      <w:jc w:val="left"/>
    </w:pPr>
    <w:rPr>
      <w:rFonts w:ascii="Times New Roman" w:hAnsi="Times New Roman" w:eastAsia="Times New Roman" w:cs="Times New Roman"/>
      <w:color w:val="000000"/>
      <w:spacing w:val="0"/>
      <w:w w:val="10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5">
    <w:name w:val="Body Text First Indent"/>
    <w:basedOn w:val="2"/>
    <w:qFormat/>
    <w:uiPriority w:val="0"/>
    <w:pPr>
      <w:ind w:firstLine="420" w:firstLineChars="100"/>
    </w:pPr>
    <w:rPr>
      <w:rFonts w:ascii="Calibri" w:hAnsi="Calibri" w:eastAsia="宋体" w:cs="Times New Roman"/>
      <w:lang w:val="en-US" w:eastAsia="zh-CN" w:bidi="ar-SA"/>
    </w:rPr>
  </w:style>
  <w:style w:type="character" w:customStyle="1" w:styleId="8">
    <w:name w:val="Heading #1|1_"/>
    <w:basedOn w:val="7"/>
    <w:link w:val="9"/>
    <w:qFormat/>
    <w:uiPriority w:val="0"/>
    <w:rPr>
      <w:rFonts w:ascii="宋体" w:hAnsi="宋体" w:eastAsia="宋体" w:cs="宋体"/>
      <w:color w:val="DD2026"/>
      <w:sz w:val="64"/>
      <w:szCs w:val="64"/>
      <w:u w:val="singl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beforeAutospacing="0" w:after="580" w:afterAutospacing="0"/>
      <w:jc w:val="center"/>
      <w:outlineLvl w:val="0"/>
    </w:pPr>
    <w:rPr>
      <w:rFonts w:ascii="宋体" w:hAnsi="宋体" w:eastAsia="宋体" w:cs="宋体"/>
      <w:color w:val="DD2026"/>
      <w:sz w:val="64"/>
      <w:szCs w:val="64"/>
      <w:u w:val="single"/>
      <w:shd w:val="clear" w:color="auto" w:fill="auto"/>
      <w:lang w:val="zh-TW" w:eastAsia="zh-TW" w:bidi="zh-TW"/>
    </w:rPr>
  </w:style>
  <w:style w:type="character" w:customStyle="1" w:styleId="10">
    <w:name w:val="Heading #2|1_"/>
    <w:basedOn w:val="7"/>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Autospacing="0" w:after="160" w:afterAutospacing="0" w:line="682"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Body text|2_"/>
    <w:basedOn w:val="7"/>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2"/>
    <w:basedOn w:val="1"/>
    <w:link w:val="12"/>
    <w:qFormat/>
    <w:uiPriority w:val="0"/>
    <w:pPr>
      <w:widowControl w:val="0"/>
      <w:shd w:val="clear" w:color="auto" w:fill="auto"/>
      <w:spacing w:beforeAutospacing="0" w:after="120" w:afterAutospacing="0"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ing #3|1_"/>
    <w:basedOn w:val="7"/>
    <w:link w:val="15"/>
    <w:qFormat/>
    <w:uiPriority w:val="0"/>
    <w:rPr>
      <w:rFonts w:ascii="宋体" w:hAnsi="宋体" w:eastAsia="宋体" w:cs="宋体"/>
      <w:sz w:val="36"/>
      <w:szCs w:val="36"/>
      <w:u w:val="none"/>
      <w:shd w:val="clear" w:color="auto" w:fill="auto"/>
      <w:lang w:val="zh-TW" w:eastAsia="zh-TW" w:bidi="zh-TW"/>
    </w:rPr>
  </w:style>
  <w:style w:type="paragraph" w:customStyle="1" w:styleId="15">
    <w:name w:val="Heading #3|1"/>
    <w:basedOn w:val="1"/>
    <w:link w:val="14"/>
    <w:qFormat/>
    <w:uiPriority w:val="0"/>
    <w:pPr>
      <w:widowControl w:val="0"/>
      <w:shd w:val="clear" w:color="auto" w:fill="auto"/>
      <w:spacing w:beforeAutospacing="0" w:after="780" w:afterAutospacing="0"/>
      <w:jc w:val="center"/>
      <w:outlineLvl w:val="2"/>
    </w:pPr>
    <w:rPr>
      <w:rFonts w:ascii="宋体" w:hAnsi="宋体" w:eastAsia="宋体" w:cs="宋体"/>
      <w:sz w:val="36"/>
      <w:szCs w:val="36"/>
      <w:u w:val="none"/>
      <w:shd w:val="clear" w:color="auto" w:fill="auto"/>
      <w:lang w:val="zh-TW" w:eastAsia="zh-TW" w:bidi="zh-TW"/>
    </w:rPr>
  </w:style>
  <w:style w:type="character" w:customStyle="1" w:styleId="16">
    <w:name w:val="Table caption|1_"/>
    <w:basedOn w:val="7"/>
    <w:link w:val="17"/>
    <w:qFormat/>
    <w:uiPriority w:val="0"/>
    <w:rPr>
      <w:rFonts w:ascii="宋体" w:hAnsi="宋体" w:eastAsia="宋体" w:cs="宋体"/>
      <w:sz w:val="20"/>
      <w:szCs w:val="20"/>
      <w:u w:val="none"/>
      <w:shd w:val="clear" w:color="auto" w:fill="auto"/>
      <w:lang w:val="zh-TW" w:eastAsia="zh-TW" w:bidi="zh-TW"/>
    </w:rPr>
  </w:style>
  <w:style w:type="paragraph" w:customStyle="1" w:styleId="17">
    <w:name w:val="Table caption|1"/>
    <w:basedOn w:val="1"/>
    <w:link w:val="16"/>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8">
    <w:name w:val="Other|1_"/>
    <w:basedOn w:val="7"/>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beforeAutospacing="0" w:after="120" w:afterAutospacing="0"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Heading #5|1_"/>
    <w:basedOn w:val="7"/>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Heading #5|1"/>
    <w:basedOn w:val="1"/>
    <w:link w:val="20"/>
    <w:qFormat/>
    <w:uiPriority w:val="0"/>
    <w:pPr>
      <w:widowControl w:val="0"/>
      <w:shd w:val="clear" w:color="auto" w:fill="auto"/>
      <w:spacing w:beforeAutospacing="0" w:after="360" w:afterAutospacing="0"/>
      <w:jc w:val="center"/>
      <w:outlineLvl w:val="4"/>
    </w:pPr>
    <w:rPr>
      <w:rFonts w:ascii="宋体" w:hAnsi="宋体" w:eastAsia="宋体" w:cs="宋体"/>
      <w:sz w:val="30"/>
      <w:szCs w:val="30"/>
      <w:u w:val="none"/>
      <w:shd w:val="clear" w:color="auto" w:fill="auto"/>
      <w:lang w:val="zh-TW" w:eastAsia="zh-TW" w:bidi="zh-TW"/>
    </w:rPr>
  </w:style>
  <w:style w:type="character" w:customStyle="1" w:styleId="22">
    <w:name w:val="Body text|1_"/>
    <w:basedOn w:val="7"/>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Body text|1"/>
    <w:basedOn w:val="1"/>
    <w:link w:val="22"/>
    <w:qFormat/>
    <w:uiPriority w:val="0"/>
    <w:pPr>
      <w:widowControl w:val="0"/>
      <w:shd w:val="clear" w:color="auto" w:fill="auto"/>
      <w:spacing w:beforeAutospacing="0" w:afterAutospacing="0" w:line="322" w:lineRule="exact"/>
      <w:ind w:firstLine="420"/>
    </w:pPr>
    <w:rPr>
      <w:rFonts w:ascii="宋体" w:hAnsi="宋体" w:eastAsia="宋体" w:cs="宋体"/>
      <w:sz w:val="20"/>
      <w:szCs w:val="20"/>
      <w:u w:val="none"/>
      <w:shd w:val="clear" w:color="auto" w:fill="auto"/>
      <w:lang w:val="zh-TW" w:eastAsia="zh-TW" w:bidi="zh-TW"/>
    </w:rPr>
  </w:style>
  <w:style w:type="character" w:customStyle="1" w:styleId="24">
    <w:name w:val="Body text|3_"/>
    <w:basedOn w:val="7"/>
    <w:link w:val="25"/>
    <w:qFormat/>
    <w:uiPriority w:val="0"/>
    <w:rPr>
      <w:rFonts w:ascii="宋体" w:hAnsi="宋体" w:eastAsia="宋体" w:cs="宋体"/>
      <w:u w:val="none"/>
      <w:shd w:val="clear" w:color="auto" w:fill="auto"/>
      <w:lang w:val="zh-TW" w:eastAsia="zh-TW" w:bidi="zh-TW"/>
    </w:rPr>
  </w:style>
  <w:style w:type="paragraph" w:customStyle="1" w:styleId="25">
    <w:name w:val="Body text|3"/>
    <w:basedOn w:val="1"/>
    <w:link w:val="24"/>
    <w:qFormat/>
    <w:uiPriority w:val="0"/>
    <w:pPr>
      <w:widowControl w:val="0"/>
      <w:shd w:val="clear" w:color="auto" w:fill="auto"/>
      <w:spacing w:beforeAutospacing="0" w:afterAutospacing="0" w:line="494" w:lineRule="exact"/>
      <w:ind w:left="270" w:firstLine="270"/>
    </w:pPr>
    <w:rPr>
      <w:rFonts w:ascii="宋体" w:hAnsi="宋体" w:eastAsia="宋体" w:cs="宋体"/>
      <w:u w:val="none"/>
      <w:shd w:val="clear" w:color="auto" w:fill="auto"/>
      <w:lang w:val="zh-TW" w:eastAsia="zh-TW" w:bidi="zh-TW"/>
    </w:rPr>
  </w:style>
  <w:style w:type="character" w:customStyle="1" w:styleId="26">
    <w:name w:val="Heading #4|1_"/>
    <w:basedOn w:val="7"/>
    <w:link w:val="27"/>
    <w:qFormat/>
    <w:uiPriority w:val="0"/>
    <w:rPr>
      <w:rFonts w:ascii="宋体" w:hAnsi="宋体" w:eastAsia="宋体" w:cs="宋体"/>
      <w:b/>
      <w:bCs/>
      <w:sz w:val="28"/>
      <w:szCs w:val="28"/>
      <w:u w:val="none"/>
      <w:shd w:val="clear" w:color="auto" w:fill="auto"/>
      <w:lang w:val="zh-TW" w:eastAsia="zh-TW" w:bidi="zh-TW"/>
    </w:rPr>
  </w:style>
  <w:style w:type="paragraph" w:customStyle="1" w:styleId="27">
    <w:name w:val="Heading #4|1"/>
    <w:basedOn w:val="1"/>
    <w:link w:val="26"/>
    <w:qFormat/>
    <w:uiPriority w:val="0"/>
    <w:pPr>
      <w:widowControl w:val="0"/>
      <w:shd w:val="clear" w:color="auto" w:fill="auto"/>
      <w:spacing w:beforeAutospacing="0" w:after="140" w:afterAutospacing="0"/>
      <w:ind w:firstLine="520"/>
      <w:outlineLvl w:val="3"/>
    </w:pPr>
    <w:rPr>
      <w:rFonts w:ascii="宋体" w:hAnsi="宋体" w:eastAsia="宋体" w:cs="宋体"/>
      <w:b/>
      <w:bCs/>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11652</Words>
  <Characters>12411</Characters>
  <Lines>0</Lines>
  <Paragraphs>0</Paragraphs>
  <TotalTime>4</TotalTime>
  <ScaleCrop>false</ScaleCrop>
  <LinksUpToDate>false</LinksUpToDate>
  <CharactersWithSpaces>12709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2022-12-17T01:00:00Z</dcterms:created>
  <dc:creator>Administrator</dc:creator>
  <cp:lastModifiedBy>老根</cp:lastModifiedBy>
  <dcterms:modified xsi:type="dcterms:W3CDTF">2024-10-22T06:01:59Z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F341526F05174679BB6CE0C25A37E06C</vt:lpwstr>
  </property>
</Properties>
</file>