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A8895">
      <w:pPr>
        <w:ind w:firstLine="300" w:firstLineChars="100"/>
        <w:jc w:val="center"/>
        <w:outlineLvl w:val="0"/>
        <w:rPr>
          <w:rFonts w:eastAsia="黑体"/>
          <w:sz w:val="30"/>
        </w:rPr>
      </w:pPr>
      <w:r>
        <w:rPr>
          <w:rFonts w:hint="eastAsia" w:eastAsia="黑体"/>
          <w:sz w:val="30"/>
        </w:rPr>
        <w:t>三、课题设计论证</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14:paraId="7D45CC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16" w:hRule="atLeast"/>
          <w:jc w:val="center"/>
        </w:trPr>
        <w:tc>
          <w:tcPr>
            <w:tcW w:w="9639" w:type="dxa"/>
            <w:noWrap w:val="0"/>
            <w:vAlign w:val="top"/>
          </w:tcPr>
          <w:p w14:paraId="0215B891">
            <w:pPr>
              <w:spacing w:line="400" w:lineRule="exact"/>
              <w:ind w:firstLine="422" w:firstLineChars="200"/>
              <w:outlineLvl w:val="0"/>
            </w:pPr>
            <w:r>
              <w:rPr>
                <w:rFonts w:hint="eastAsia"/>
                <w:b/>
              </w:rPr>
              <w:t>1．选题依据：</w:t>
            </w:r>
            <w:r>
              <w:rPr>
                <w:rFonts w:hint="eastAsia"/>
              </w:rPr>
              <w:t>国内外相关研究学术梳理及研究动态，本课题相对已有研究的独到学术价值和应用价值等，特别是相对于贵州省教育科学规划已立同类项目的新进展。</w:t>
            </w:r>
          </w:p>
          <w:p w14:paraId="03BA673C">
            <w:pPr>
              <w:spacing w:line="400" w:lineRule="exact"/>
              <w:ind w:firstLine="422" w:firstLineChars="200"/>
              <w:outlineLvl w:val="0"/>
              <w:rPr>
                <w:rFonts w:hint="eastAsia"/>
              </w:rPr>
            </w:pPr>
            <w:r>
              <w:rPr>
                <w:rFonts w:hint="eastAsia"/>
                <w:b/>
              </w:rPr>
              <w:t>2．研究内容：</w:t>
            </w:r>
            <w:r>
              <w:rPr>
                <w:rFonts w:hint="eastAsia"/>
              </w:rPr>
              <w:t>本课题的核心概念、研究对象、总体框架、重点难点、主要目标等。</w:t>
            </w:r>
          </w:p>
          <w:p w14:paraId="32105306">
            <w:pPr>
              <w:spacing w:line="400" w:lineRule="exact"/>
              <w:ind w:firstLine="422" w:firstLineChars="200"/>
              <w:outlineLvl w:val="0"/>
              <w:rPr>
                <w:rFonts w:hint="eastAsia"/>
              </w:rPr>
            </w:pPr>
            <w:r>
              <w:rPr>
                <w:rFonts w:hint="eastAsia"/>
                <w:b/>
              </w:rPr>
              <w:t>3．思路方法：</w:t>
            </w:r>
            <w:r>
              <w:rPr>
                <w:rFonts w:hint="eastAsia"/>
              </w:rPr>
              <w:t>本课题研究的基本思路、具体研究方法、研究计划及其可行性等。</w:t>
            </w:r>
          </w:p>
          <w:p w14:paraId="0B22EA04">
            <w:pPr>
              <w:spacing w:line="400" w:lineRule="exact"/>
              <w:ind w:firstLine="422" w:firstLineChars="200"/>
              <w:outlineLvl w:val="0"/>
              <w:rPr>
                <w:rFonts w:hint="eastAsia"/>
              </w:rPr>
            </w:pPr>
            <w:r>
              <w:rPr>
                <w:rFonts w:hint="eastAsia"/>
                <w:b/>
              </w:rPr>
              <w:t>4．创新之处：</w:t>
            </w:r>
            <w:r>
              <w:rPr>
                <w:rFonts w:hint="eastAsia"/>
              </w:rPr>
              <w:t>在学术思想、学术观点、研究方法、破解难题等方面的特色和创新。</w:t>
            </w:r>
          </w:p>
          <w:p w14:paraId="138C5FD2">
            <w:pPr>
              <w:spacing w:line="400" w:lineRule="exact"/>
              <w:ind w:firstLine="422" w:firstLineChars="200"/>
              <w:outlineLvl w:val="0"/>
              <w:rPr>
                <w:rFonts w:hint="eastAsia"/>
              </w:rPr>
            </w:pPr>
            <w:r>
              <w:rPr>
                <w:rFonts w:hint="eastAsia"/>
                <w:b/>
              </w:rPr>
              <w:t>5．预期成果：</w:t>
            </w:r>
            <w:r>
              <w:rPr>
                <w:rFonts w:hint="eastAsia"/>
              </w:rPr>
              <w:t>成果形式、使用去向及预期社会效益等。</w:t>
            </w:r>
          </w:p>
          <w:p w14:paraId="5F0E072E">
            <w:pPr>
              <w:spacing w:line="400" w:lineRule="exact"/>
              <w:ind w:firstLine="422" w:firstLineChars="200"/>
              <w:outlineLvl w:val="0"/>
              <w:rPr>
                <w:rFonts w:hint="eastAsia" w:ascii="宋体"/>
                <w:szCs w:val="21"/>
              </w:rPr>
            </w:pPr>
            <w:r>
              <w:rPr>
                <w:rFonts w:hint="eastAsia"/>
                <w:b/>
              </w:rPr>
              <w:t>6．参考文献：</w:t>
            </w:r>
            <w:r>
              <w:rPr>
                <w:rFonts w:hint="eastAsia"/>
              </w:rPr>
              <w:t>开展本课题研究的主要中外参考文献。</w:t>
            </w:r>
          </w:p>
        </w:tc>
      </w:tr>
      <w:tr w14:paraId="03A51A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639" w:type="dxa"/>
            <w:noWrap w:val="0"/>
            <w:vAlign w:val="top"/>
          </w:tcPr>
          <w:p w14:paraId="2F351E34">
            <w:pPr>
              <w:jc w:val="left"/>
              <w:rPr>
                <w:rFonts w:hint="eastAsia" w:ascii="宋体" w:hAnsi="宋体" w:eastAsia="宋体" w:cs="宋体"/>
                <w:b/>
                <w:bCs/>
                <w:lang w:val="en-US" w:eastAsia="zh-CN"/>
              </w:rPr>
            </w:pPr>
            <w:r>
              <w:rPr>
                <w:rFonts w:hint="eastAsia" w:ascii="宋体" w:hAnsi="宋体" w:eastAsia="宋体" w:cs="宋体"/>
                <w:b/>
                <w:bCs/>
                <w:lang w:val="en-US" w:eastAsia="zh-CN"/>
              </w:rPr>
              <w:t>1选题依据</w:t>
            </w:r>
          </w:p>
          <w:p w14:paraId="6DAD274C">
            <w:pPr>
              <w:pStyle w:val="2"/>
              <w:rPr>
                <w:rFonts w:hint="eastAsia" w:ascii="宋体" w:hAnsi="宋体" w:eastAsia="宋体" w:cs="宋体"/>
                <w:b w:val="0"/>
                <w:bCs w:val="0"/>
                <w:lang w:val="en-US" w:eastAsia="zh-CN"/>
              </w:rPr>
            </w:pPr>
            <w:r>
              <w:rPr>
                <w:rFonts w:hint="eastAsia" w:ascii="宋体" w:hAnsi="宋体" w:eastAsia="宋体" w:cs="宋体"/>
                <w:b w:val="0"/>
                <w:bCs w:val="0"/>
                <w:lang w:val="en-US" w:eastAsia="zh-CN"/>
              </w:rPr>
              <w:t>1.1国内外研究动态</w:t>
            </w:r>
          </w:p>
          <w:p w14:paraId="596019FC">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（1）国内研究动态</w:t>
            </w:r>
          </w:p>
          <w:p w14:paraId="64EBC26F">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①“网红”的相关研究</w:t>
            </w:r>
          </w:p>
          <w:p w14:paraId="236F89C2">
            <w:pPr>
              <w:keepNext w:val="0"/>
              <w:keepLines w:val="0"/>
              <w:widowControl/>
              <w:suppressLineNumbers w:val="0"/>
              <w:ind w:firstLine="420" w:firstLineChars="20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本世纪初，国内有关“网红”的相关研究刚刚起步，直到2010年后，随着“网红”群体的不断扩张，其发展过程中对社会以及个人产生的一系列影响引起了人们的重视，并成了学术研究的热点话题。目前为止，国内有关“网红”领域的研究大致区分为三个阶段：即初兴期（2000-2005），拓展期（2006-2010），深化期（2011至今），目前我国对“网红”的研究近30年，相关研究主要集中在以下几个方面：</w:t>
            </w:r>
          </w:p>
          <w:p w14:paraId="748FBC9D">
            <w:pPr>
              <w:keepNext w:val="0"/>
              <w:keepLines w:val="0"/>
              <w:widowControl/>
              <w:suppressLineNumbers w:val="0"/>
              <w:ind w:firstLine="420" w:firstLineChars="20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一是对“网红”发展的阶段性进行研究，如沈霄、王国华、杨腾飞与钟声扬在《我国网红现象的发展历程、特征分析与治理对策》中将“网红”的发展归纳为三个阶段。第一阶段是文字时代，这个时候“网红”的概念尚未诞生，实质上“网络写手”的称呼就是网红的雏形；第二阶段是图文时代，图文时代可谓是网红的“黄金发展期”；第三阶段是宽频时代，宽频时代给年轻一代人创造了一个自我展示的新模式，胡泳、张月朦在《网红的兴起及走向》中根据商业参与程度的高低将网红的演进分为萌芽期、发展期、繁荣期与井喷期。</w:t>
            </w:r>
          </w:p>
          <w:p w14:paraId="5F74F0DC">
            <w:pPr>
              <w:keepNext w:val="0"/>
              <w:keepLines w:val="0"/>
              <w:widowControl/>
              <w:suppressLineNumbers w:val="0"/>
              <w:ind w:firstLine="420" w:firstLineChars="20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二是对“网红”现象的成因及影响解读。庹继光，蹇莉在《社会楷模“网红化”传播现象辨析》中从传播学的视角总结了“网红”传播兴起、发酵、评估过程中的两个核心点分别为：它是对社会的需求，包括对社会的一种解构；全民吐槽和参与二次创作，构成网红的流行。对于“网红”现象的影响，胡德平认为“网红”现象具有双重影响，积极方面：能够弘扬核心价值；体现进取精神；助力个人发展。消极方面：挑战主流意识形态；散播不当价值观念。</w:t>
            </w:r>
          </w:p>
          <w:p w14:paraId="31C4CA02">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三是对“网红经济”的探讨与展望。白敬璇在《浅析网红经济模式及实质》中总结了四类网红经济模式，并对网红经济的未来发展提出了展望；郑姣在《后现代语境下“网红经济”的繁华与迷思》中指出在如今的媒体环境下，“网红经济”是价值观资本化的现象，是对主流话语的消解，是新媒体领域非常重要的表征，也是互联网环境下虚拟经济形态释放发展活力的重要体现。</w:t>
            </w:r>
          </w:p>
          <w:p w14:paraId="360B210A">
            <w:pPr>
              <w:rPr>
                <w:rFonts w:hint="eastAsia"/>
                <w:sz w:val="21"/>
                <w:szCs w:val="21"/>
                <w:lang w:val="en-US" w:eastAsia="zh-CN"/>
              </w:rPr>
            </w:pPr>
            <w:r>
              <w:rPr>
                <w:rFonts w:hint="eastAsia"/>
                <w:sz w:val="21"/>
                <w:szCs w:val="21"/>
                <w:lang w:val="en-US" w:eastAsia="zh-CN"/>
              </w:rPr>
              <w:t>②高校思政教育相关研究</w:t>
            </w:r>
          </w:p>
          <w:p w14:paraId="487F79F4">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从思政教育环境研究方面而言，学者陆庆壬首次提出了“思政教育环境”这一概念。他认为凡是对思政教育以及教育对象的思想政治品德形成、发展能够产生影响的一切外部因素的总和都属于这一概念范畴。这一定义的提出为之后进行环境论研究的学者具有非常重要的作用。在《思想政治教育环境论》一书中对环境要素特征等问题做出了详细的理论阐释。学者张耀灿提出了环体的概念，认为思政教育环境是教育过程的四要素之一，环体说为绝大多数研究者所接受。</w:t>
            </w:r>
          </w:p>
          <w:p w14:paraId="7456DF7B">
            <w:pPr>
              <w:keepNext w:val="0"/>
              <w:keepLines w:val="0"/>
              <w:widowControl/>
              <w:suppressLineNumbers w:val="0"/>
              <w:ind w:firstLine="420" w:firstLineChars="200"/>
              <w:jc w:val="left"/>
              <w:rPr>
                <w:sz w:val="21"/>
                <w:szCs w:val="21"/>
              </w:rPr>
            </w:pPr>
            <w:r>
              <w:rPr>
                <w:rFonts w:hint="eastAsia" w:ascii="宋体" w:hAnsi="宋体" w:eastAsia="宋体" w:cs="宋体"/>
                <w:color w:val="000000"/>
                <w:kern w:val="0"/>
                <w:sz w:val="21"/>
                <w:szCs w:val="21"/>
                <w:lang w:val="en-US" w:eastAsia="zh-CN" w:bidi="ar"/>
              </w:rPr>
              <w:t>从思政教育路径研究方面来看，学者郑永廷认为教学效果的提高与正确合理的规划以及教育路径的选择密不可分。他认为高校思政教育的主要路径包括家庭、学校、社会三个大方面的教育，具体到学校教育又可分为课堂教育、校园活动、党团活动等。学者胡巍则认为除了家庭、学校和社会三方面教育路径外，还应该包括自我教育。学者杨建义从教育教学实践的角度将教育路径分为六个方面，分别是教学、服务、活动、建制、管理、校园文化路径。总的来看，虽然不同的学者由于各自的研究角度不同对具体的路径构成存在分歧，但普遍认为高校思政教育的教育路径是实现教育目标的纽带。</w:t>
            </w:r>
          </w:p>
          <w:p w14:paraId="5B1F28BF">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（2）国外研究动态</w:t>
            </w:r>
          </w:p>
          <w:p w14:paraId="4885768D">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①“网红”相关研究</w:t>
            </w:r>
          </w:p>
          <w:p w14:paraId="16B7A0E4">
            <w:pPr>
              <w:pStyle w:val="2"/>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美国“网红”（Web star）的雏形出现在21世纪初，因为美国有很多真人秀节目，会在网络上征集一些视频短片，在这个过程中通过电视或网络媒介催生网络红人。同时，网络上特别流行“internert meme”，诸如国内网络上非常活跃的段子一样，传播速度惊人。但此时的“网红”（Web star）尚处于萌芽时期，只存在于少数群体中。直到Youtube的出现，“网红”（Web star）才正式开始大量涌现，很多视频达人在Youtube上凭借充满创意的作品积累了人气，成了名人。不过这一时期美国“网红”（Web star）进入视频领域时的目的较为单纯，不存在利益纠葛，所以纵然尝试者较多，但也仅仅止步于对表演事业的个人爱好上。</w:t>
            </w:r>
          </w:p>
          <w:p w14:paraId="5798B4C4">
            <w:p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在2014年前后，美国开始大量兴起垂直品类MCN，比如专门针对拉美区域做内容的Mitu，专门做餐饮内容的Tastemade，说明这个行业体系已经建立了。而专业的MCN负责的业务包括“网红”的筛选，孵化，内容的开发，自我内容平台技术性支持、持续性的创意，用户的管理，平台资源对接，活动运营，商业化变现和合作，子IP的开发等等系列的链条和繁杂的工作，都是非专业人士无法完成的，成功的MCN，推出的“网红”往往存在着不可复制性。</w:t>
            </w:r>
          </w:p>
          <w:p w14:paraId="2884E83A">
            <w:p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综上，不得不说“网红”（Web Star）作为互联网经济的一部分，已经具有了非常完备的体系。如今，已步入新的发展轨道的国外“网红”经济，会有更多针对“网红”内容的工具网站、技术网站发展起来。</w:t>
            </w:r>
          </w:p>
          <w:p w14:paraId="1D051C56">
            <w:pPr>
              <w:rPr>
                <w:rFonts w:hint="eastAsia" w:ascii="宋体" w:hAnsi="宋体" w:eastAsia="宋体" w:cs="宋体"/>
                <w:lang w:val="en-US" w:eastAsia="zh-CN"/>
              </w:rPr>
            </w:pPr>
            <w:r>
              <w:rPr>
                <w:rFonts w:hint="eastAsia" w:ascii="宋体" w:hAnsi="宋体" w:eastAsia="宋体" w:cs="宋体"/>
                <w:lang w:val="en-US" w:eastAsia="zh-CN"/>
              </w:rPr>
              <w:t>②网络思想政治教育研究</w:t>
            </w:r>
          </w:p>
          <w:p w14:paraId="72E862BB">
            <w:pPr>
              <w:ind w:firstLine="420" w:firstLineChars="200"/>
              <w:rPr>
                <w:rFonts w:hint="default"/>
                <w:lang w:val="en-US" w:eastAsia="zh-CN"/>
              </w:rPr>
            </w:pPr>
            <w:r>
              <w:rPr>
                <w:rFonts w:hint="eastAsia" w:ascii="宋体" w:hAnsi="宋体" w:eastAsia="宋体" w:cs="宋体"/>
                <w:lang w:val="en-US" w:eastAsia="zh-CN"/>
              </w:rPr>
              <w:t>思想政治教育在西方世界的称谓并不尽相同，各国依据自身实际而采用不同的名称：“美国称其为‘公民教育’，英国称其为‘政治教育’，西班牙称其为‘共处之道教育’”。根据相关学者调查，这些是与我国思想政治教育比较接近的概念范畴与概念领域，没有找到与我国完全一致的概念，因此也未能完全匹配到与“互联网+”时代大学生思想政治教育及思想政治教育方法相关文献及资料，但西方对类似于我国思想政治教育概念相关门类学科的方法论的研究成果还是比较丰富且西方发达国家网络技术的起步和发展较早，20世纪70年代开始，国外有关学者便开始将网络技术与思想政治教育进行结合，借助网络优势对公民进行教育，研究成果较为丰富，我国的思想政治教育需要借助国外相关领域的有益经验基础上，不断调整我国思想政治教育的教育内容，教育方法，更新教育思维和教育模式，从而进行研究和创新，以适应新时代的发展。</w:t>
            </w:r>
          </w:p>
          <w:p w14:paraId="1BB996CC">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1.2学术价值</w:t>
            </w:r>
          </w:p>
          <w:p w14:paraId="549DFFCF">
            <w:pPr>
              <w:pStyle w:val="2"/>
              <w:ind w:firstLine="420" w:firstLineChars="200"/>
              <w:rPr>
                <w:rFonts w:hint="eastAsia"/>
                <w:lang w:val="en-US" w:eastAsia="zh-CN"/>
              </w:rPr>
            </w:pPr>
            <w:r>
              <w:rPr>
                <w:rFonts w:hint="eastAsia" w:ascii="宋体" w:hAnsi="宋体" w:eastAsia="宋体" w:cs="宋体"/>
                <w:lang w:val="en-US" w:eastAsia="zh-CN"/>
              </w:rPr>
              <w:t>我国高校是培养社会主义接班人的重要阵地，如何对大学生进行有效的思想政治和意识形态的教育引导，传递正能量，是思政教育工作的重要议题。“网红”现象所带来的冲击与正负能量，及其兼有的较大影响力，成为高校思政教育教学中不得不面对的情况。“网红”在大学生群体中产生的影响效应给高校思想政治教育带来了机遇和挑战，面对这种情况，高校应该改变传统思想政治教育方式，有效利用网络资源，形成集课前准备、课上教学、课后评价、师生互动于一体的“互联网+思政”模式，这样一方面能够有效提高思想政治教育的时效性、针对性和广泛性，另一方面运用新媒体新技术能够提升思政课的亲和力和吸引力。研究这一主题可以为创新思想政治教育方式和改进高校网络思想政治教育提供一定的现实参考。</w:t>
            </w:r>
          </w:p>
          <w:p w14:paraId="5C57913B">
            <w:pPr>
              <w:pStyle w:val="2"/>
              <w:rPr>
                <w:rFonts w:hint="eastAsia" w:ascii="宋体" w:hAnsi="宋体" w:eastAsia="宋体" w:cs="宋体"/>
                <w:b w:val="0"/>
                <w:bCs w:val="0"/>
                <w:lang w:val="en-US" w:eastAsia="zh-CN"/>
              </w:rPr>
            </w:pPr>
            <w:r>
              <w:rPr>
                <w:rFonts w:hint="eastAsia" w:ascii="宋体" w:hAnsi="宋体" w:eastAsia="宋体" w:cs="宋体"/>
                <w:b w:val="0"/>
                <w:bCs w:val="0"/>
                <w:lang w:val="en-US" w:eastAsia="zh-CN"/>
              </w:rPr>
              <w:t>1.3应用价值</w:t>
            </w:r>
          </w:p>
          <w:p w14:paraId="1ED58871">
            <w:pPr>
              <w:ind w:firstLine="420" w:firstLineChars="200"/>
              <w:rPr>
                <w:rFonts w:hint="eastAsia"/>
                <w:sz w:val="21"/>
                <w:szCs w:val="21"/>
                <w:lang w:val="en-US" w:eastAsia="zh-CN"/>
              </w:rPr>
            </w:pPr>
            <w:r>
              <w:rPr>
                <w:rFonts w:hint="eastAsia"/>
                <w:sz w:val="21"/>
                <w:szCs w:val="21"/>
                <w:lang w:val="en-US" w:eastAsia="zh-CN"/>
              </w:rPr>
              <w:t>首先，大学生群体方面。有助于克服网红对大学生价值观带来的负面冲击，利用“网红”的影响效应积极开展网络思想政治教育，时刻留意大学生在网络环境下的反应，以便于第一时间发现问题、解决问题。</w:t>
            </w:r>
          </w:p>
          <w:p w14:paraId="0FF769DE">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其次，高校思想政治教育工作者方面。有助于促进教学理念的积极转变。本文提出关合理化建议，可以通过教育者观念的转变促进高校思想政治教育的发展。</w:t>
            </w:r>
          </w:p>
          <w:p w14:paraId="47E68688">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最后，有助于校园文化的构建。一些负能量“网红”在网络平台中大肆宣传消费主义、享乐主义等不良思想来诱导大学生，而大多数不良思想恰恰来源于一些西方发达国家对我国的文化输出，如果不加以抵制就会直接导致校园不正之风蔓延，影响文明校园的建设。因此，本研究致力于，形成和谐融洽的校园氛围，提高学生对社会主义核心价值观的认同感和归属感。</w:t>
            </w:r>
          </w:p>
          <w:p w14:paraId="167140B5">
            <w:pPr>
              <w:rPr>
                <w:rFonts w:hint="eastAsia"/>
                <w:lang w:val="en-US" w:eastAsia="zh-CN"/>
              </w:rPr>
            </w:pPr>
          </w:p>
          <w:p w14:paraId="72EC7619">
            <w:pPr>
              <w:jc w:val="left"/>
              <w:rPr>
                <w:rFonts w:hint="eastAsia" w:ascii="宋体" w:hAnsi="宋体" w:eastAsia="宋体" w:cs="宋体"/>
                <w:b/>
                <w:bCs/>
                <w:lang w:val="en-US" w:eastAsia="zh-CN"/>
              </w:rPr>
            </w:pPr>
            <w:r>
              <w:rPr>
                <w:rFonts w:hint="eastAsia" w:ascii="宋体" w:hAnsi="宋体" w:eastAsia="宋体" w:cs="宋体"/>
                <w:b/>
                <w:bCs/>
                <w:lang w:val="en-US" w:eastAsia="zh-CN"/>
              </w:rPr>
              <w:t>2研究内容</w:t>
            </w:r>
          </w:p>
          <w:p w14:paraId="5CEF0D3F">
            <w:pPr>
              <w:jc w:val="left"/>
              <w:rPr>
                <w:rFonts w:hint="eastAsia" w:ascii="宋体" w:hAnsi="宋体" w:eastAsia="宋体" w:cs="宋体"/>
                <w:lang w:val="en-US" w:eastAsia="zh-CN"/>
              </w:rPr>
            </w:pPr>
            <w:r>
              <w:rPr>
                <w:rFonts w:hint="eastAsia" w:ascii="宋体" w:hAnsi="宋体" w:eastAsia="宋体" w:cs="宋体"/>
                <w:lang w:val="en-US" w:eastAsia="zh-CN"/>
              </w:rPr>
              <w:t>2.1核心概念</w:t>
            </w:r>
          </w:p>
          <w:p w14:paraId="50573A0C">
            <w:pPr>
              <w:pStyle w:val="2"/>
              <w:rPr>
                <w:rFonts w:hint="eastAsia" w:ascii="宋体" w:hAnsi="宋体" w:eastAsia="宋体" w:cs="宋体"/>
                <w:lang w:val="en-US" w:eastAsia="zh-CN"/>
              </w:rPr>
            </w:pPr>
            <w:r>
              <w:rPr>
                <w:rFonts w:hint="eastAsia" w:ascii="宋体" w:hAnsi="宋体" w:eastAsia="宋体" w:cs="宋体"/>
                <w:lang w:val="en-US" w:eastAsia="zh-CN"/>
              </w:rPr>
              <w:t>（1）网红</w:t>
            </w:r>
          </w:p>
          <w:p w14:paraId="22D5BE6E">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网红”，顾名思义，是指在网络上发表个人言论、照片或视频等，备受广大网民关注的“网络红人”。网红的目标很明显，就是以广大网民的喜好为价值取向，帮助自己积累人气。他们的走红皆因自身的某种特质在网络作用下被放大，与网民的审美、审丑、娱乐、刺激、偷窥、臆想以及看客等心理相契合，有意或无意间受到网络世界的追捧，成为“网络红人”。其实早在1994—1999年互联网在中国迅速普及的这段时间，“网络红人”就已经初见端倪，当时互联网尚处于文字时代，“网络写手”的称呼就是“网红”的雏形。在此之后，“网红”经历了文字时代与图文时代的洗礼，来到了以视频、图片、文字弹幕相结合的视频时代。《咬文嚼字》编辑部于2015年12月发布的“2015年度十大流行语”中，“网红”作为一个“老词儿”位列其中，焕发第二春，并引起强烈反响，迅速走红。</w:t>
            </w:r>
          </w:p>
          <w:p w14:paraId="608EDEA6">
            <w:pPr>
              <w:rPr>
                <w:rFonts w:hint="eastAsia" w:ascii="宋体" w:hAnsi="宋体" w:eastAsia="宋体" w:cs="宋体"/>
                <w:lang w:val="en-US" w:eastAsia="zh-CN"/>
              </w:rPr>
            </w:pPr>
            <w:r>
              <w:rPr>
                <w:rFonts w:hint="eastAsia" w:ascii="宋体" w:hAnsi="宋体" w:eastAsia="宋体" w:cs="宋体"/>
                <w:lang w:val="en-US" w:eastAsia="zh-CN"/>
              </w:rPr>
              <w:t>（2）高校思想政治教育</w:t>
            </w:r>
          </w:p>
          <w:p w14:paraId="538E95D9">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高校思想政治教育在整个大学阶段的培养方案中起着不可忽视的重要作用。“思想政治教育是一定的阶级、政党、社会群体遵循人们思想品德形成发展规律，用一定的思想观念、政治观点、道德规范，对其成员施加有目的、有计划、有组织的影响，使他们形成符合一定社会、一定阶级所需要的思想品德的社会实践活动。”具体到高校思想政治教育而言，教育者成了教育主体，教育对象则是大学生。本学科的发展经历了一个长期且艰苦探索过程，在曾经很长一段时间内我们没有意识到道德和思想教育对于大学生的重要性，只是单纯简化为了高校政治教育。通过实践，我们意识到了需要对受教育者从思想、法律、道德等多方面进行培养。</w:t>
            </w:r>
          </w:p>
          <w:p w14:paraId="227E9E91">
            <w:pPr>
              <w:jc w:val="left"/>
              <w:rPr>
                <w:rFonts w:hint="eastAsia" w:ascii="宋体" w:hAnsi="宋体" w:eastAsia="宋体" w:cs="宋体"/>
                <w:lang w:val="en-US" w:eastAsia="zh-CN"/>
              </w:rPr>
            </w:pPr>
            <w:r>
              <w:rPr>
                <w:rFonts w:hint="eastAsia" w:ascii="宋体" w:hAnsi="宋体" w:eastAsia="宋体" w:cs="宋体"/>
                <w:lang w:val="en-US" w:eastAsia="zh-CN"/>
              </w:rPr>
              <w:t>2.2研究对象</w:t>
            </w:r>
          </w:p>
          <w:p w14:paraId="523DD044">
            <w:pPr>
              <w:pStyle w:val="2"/>
              <w:ind w:firstLine="420" w:firstLineChars="200"/>
              <w:rPr>
                <w:rFonts w:hint="eastAsia" w:ascii="宋体" w:hAnsi="宋体" w:eastAsia="宋体" w:cs="宋体"/>
                <w:lang w:val="en-US" w:eastAsia="zh-CN"/>
              </w:rPr>
            </w:pPr>
            <w:r>
              <w:rPr>
                <w:rFonts w:hint="eastAsia" w:ascii="宋体" w:hAnsi="宋体" w:eastAsia="宋体" w:cs="宋体"/>
                <w:lang w:val="en-US" w:eastAsia="zh-CN"/>
              </w:rPr>
              <w:t>本文选取xx市xx所高校的在校大学生作为研究对象</w:t>
            </w:r>
          </w:p>
          <w:p w14:paraId="7EC88E28">
            <w:pPr>
              <w:pStyle w:val="2"/>
              <w:rPr>
                <w:rFonts w:hint="eastAsia" w:ascii="宋体" w:hAnsi="宋体" w:eastAsia="宋体" w:cs="宋体"/>
                <w:highlight w:val="none"/>
                <w:lang w:val="en-US" w:eastAsia="zh-CN"/>
              </w:rPr>
            </w:pPr>
            <w:r>
              <w:rPr>
                <w:rFonts w:hint="eastAsia" w:ascii="宋体" w:hAnsi="宋体" w:eastAsia="宋体" w:cs="宋体"/>
                <w:highlight w:val="none"/>
                <w:lang w:val="en-US" w:eastAsia="zh-CN"/>
              </w:rPr>
              <w:t>2.3总体框架</w:t>
            </w:r>
          </w:p>
          <w:p w14:paraId="4198641B">
            <w:pPr>
              <w:rPr>
                <w:rFonts w:hint="eastAsia"/>
                <w:lang w:val="en-US" w:eastAsia="zh-CN"/>
              </w:rPr>
            </w:pPr>
            <w:r>
              <w:rPr>
                <w:rFonts w:hint="eastAsia"/>
                <w:lang w:val="en-US" w:eastAsia="zh-CN"/>
              </w:rPr>
              <w:drawing>
                <wp:inline distT="0" distB="0" distL="114300" distR="114300">
                  <wp:extent cx="5978525" cy="5087620"/>
                  <wp:effectExtent l="0" t="0" r="0" b="0"/>
                  <wp:docPr id="3" name="ECB019B1-382A-4266-B25C-5B523AA43C14-1" descr="C:/Users/LXF/AppData/Local/Temp/wps.CVmnSo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C:/Users/LXF/AppData/Local/Temp/wps.CVmnSowps"/>
                          <pic:cNvPicPr>
                            <a:picLocks noChangeAspect="1"/>
                          </pic:cNvPicPr>
                        </pic:nvPicPr>
                        <pic:blipFill>
                          <a:blip r:embed="rId7"/>
                          <a:stretch>
                            <a:fillRect/>
                          </a:stretch>
                        </pic:blipFill>
                        <pic:spPr>
                          <a:xfrm>
                            <a:off x="0" y="0"/>
                            <a:ext cx="5978525" cy="5087620"/>
                          </a:xfrm>
                          <a:prstGeom prst="rect">
                            <a:avLst/>
                          </a:prstGeom>
                        </pic:spPr>
                      </pic:pic>
                    </a:graphicData>
                  </a:graphic>
                </wp:inline>
              </w:drawing>
            </w:r>
          </w:p>
          <w:p w14:paraId="7CEFB810">
            <w:pPr>
              <w:rPr>
                <w:rFonts w:hint="eastAsia" w:ascii="宋体" w:hAnsi="宋体" w:eastAsia="宋体" w:cs="宋体"/>
                <w:lang w:val="en-US" w:eastAsia="zh-CN"/>
              </w:rPr>
            </w:pPr>
            <w:r>
              <w:rPr>
                <w:rFonts w:hint="eastAsia" w:ascii="宋体" w:hAnsi="宋体" w:eastAsia="宋体" w:cs="宋体"/>
                <w:lang w:val="en-US" w:eastAsia="zh-CN"/>
              </w:rPr>
              <w:t>2.4重点难点</w:t>
            </w:r>
          </w:p>
          <w:p w14:paraId="4E41947B">
            <w:pPr>
              <w:pStyle w:val="2"/>
              <w:ind w:firstLine="420" w:firstLineChars="200"/>
              <w:rPr>
                <w:rFonts w:hint="eastAsia" w:ascii="宋体" w:hAnsi="宋体" w:eastAsia="宋体" w:cs="宋体"/>
                <w:lang w:val="en-US" w:eastAsia="zh-CN"/>
              </w:rPr>
            </w:pPr>
            <w:r>
              <w:rPr>
                <w:rFonts w:hint="eastAsia" w:ascii="宋体" w:hAnsi="宋体" w:eastAsia="宋体" w:cs="宋体"/>
                <w:lang w:val="en-US" w:eastAsia="zh-CN"/>
              </w:rPr>
              <w:t>重点：本文的重点在于针对“网红”对高校思政教育的影响效应，总结出促进高校思政教育的应对策略。</w:t>
            </w:r>
          </w:p>
          <w:p w14:paraId="25F61B48">
            <w:pPr>
              <w:pStyle w:val="2"/>
              <w:ind w:firstLine="420" w:firstLineChars="200"/>
              <w:rPr>
                <w:rFonts w:hint="default" w:ascii="宋体" w:hAnsi="宋体" w:eastAsia="宋体" w:cs="宋体"/>
                <w:lang w:val="en-US" w:eastAsia="zh-CN"/>
              </w:rPr>
            </w:pPr>
            <w:r>
              <w:rPr>
                <w:rFonts w:hint="eastAsia" w:ascii="宋体" w:hAnsi="宋体" w:eastAsia="宋体" w:cs="宋体"/>
                <w:lang w:val="en-US" w:eastAsia="zh-CN"/>
              </w:rPr>
              <w:t>难点：本文的难点国内目前借助“网红”影响效应创新到高校思政教育的研究成果相对较少，因此由于资料的缺乏，该课题研究起来具有一定的难度。</w:t>
            </w:r>
          </w:p>
          <w:p w14:paraId="56E77E9E">
            <w:pPr>
              <w:pStyle w:val="2"/>
              <w:rPr>
                <w:rFonts w:hint="eastAsia" w:ascii="宋体" w:hAnsi="宋体" w:eastAsia="宋体" w:cs="宋体"/>
                <w:highlight w:val="none"/>
                <w:lang w:val="en-US" w:eastAsia="zh-CN"/>
              </w:rPr>
            </w:pPr>
            <w:r>
              <w:rPr>
                <w:rFonts w:hint="eastAsia" w:ascii="宋体" w:hAnsi="宋体" w:eastAsia="宋体" w:cs="宋体"/>
                <w:highlight w:val="none"/>
                <w:lang w:val="en-US" w:eastAsia="zh-CN"/>
              </w:rPr>
              <w:t>2.5主要目标</w:t>
            </w:r>
          </w:p>
          <w:p w14:paraId="150ADD43">
            <w:pPr>
              <w:ind w:firstLine="420" w:firstLineChars="200"/>
              <w:rPr>
                <w:rFonts w:hint="default"/>
                <w:lang w:val="en-US" w:eastAsia="zh-CN"/>
              </w:rPr>
            </w:pPr>
            <w:r>
              <w:rPr>
                <w:rFonts w:hint="eastAsia"/>
                <w:lang w:val="en-US" w:eastAsia="zh-CN"/>
              </w:rPr>
              <w:t>本文的主要研究目标在于通过调查研究，分析现阶段“网红”现象对高校思政教育的影响效应，针对其影响效应提出促进高校思政教育的对策。</w:t>
            </w:r>
          </w:p>
          <w:p w14:paraId="6296D74A">
            <w:pPr>
              <w:rPr>
                <w:rFonts w:hint="eastAsia" w:ascii="宋体" w:hAnsi="宋体" w:eastAsia="宋体" w:cs="宋体"/>
                <w:b/>
                <w:bCs/>
                <w:lang w:val="en-US" w:eastAsia="zh-CN"/>
              </w:rPr>
            </w:pPr>
            <w:r>
              <w:rPr>
                <w:rFonts w:hint="eastAsia" w:ascii="宋体" w:hAnsi="宋体" w:eastAsia="宋体" w:cs="宋体"/>
                <w:b/>
                <w:bCs/>
                <w:lang w:val="en-US" w:eastAsia="zh-CN"/>
              </w:rPr>
              <w:t>3思路方法</w:t>
            </w:r>
          </w:p>
          <w:p w14:paraId="06BC2435">
            <w:pPr>
              <w:pStyle w:val="2"/>
              <w:keepNext w:val="0"/>
              <w:keepLines w:val="0"/>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3.1基本思路</w:t>
            </w:r>
          </w:p>
          <w:p w14:paraId="37C847A3">
            <w:pPr>
              <w:keepNext w:val="0"/>
              <w:keepLines w:val="0"/>
              <w:pageBreakBefore w:val="0"/>
              <w:widowControl w:val="0"/>
              <w:kinsoku/>
              <w:wordWrap/>
              <w:overflowPunct/>
              <w:topLinePunct w:val="0"/>
              <w:autoSpaceDE/>
              <w:autoSpaceDN/>
              <w:bidi w:val="0"/>
              <w:snapToGrid/>
              <w:spacing w:line="24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color w:val="000000" w:themeColor="text1"/>
                <w:sz w:val="21"/>
                <w:szCs w:val="21"/>
                <w:highlight w:val="none"/>
                <w14:textFill>
                  <w14:solidFill>
                    <w14:schemeClr w14:val="tx1"/>
                  </w14:solidFill>
                </w14:textFill>
              </w:rPr>
              <w:t>本文沿着敲定研究理论支撑——分析可行性——实地</w:t>
            </w:r>
            <w:r>
              <w:rPr>
                <w:rFonts w:hint="eastAsia" w:ascii="宋体" w:hAnsi="宋体" w:eastAsia="宋体" w:cs="宋体"/>
                <w:color w:val="000000" w:themeColor="text1"/>
                <w:sz w:val="21"/>
                <w:szCs w:val="21"/>
                <w:highlight w:val="none"/>
                <w:lang w:val="en-US" w:eastAsia="zh-CN"/>
                <w14:textFill>
                  <w14:solidFill>
                    <w14:schemeClr w14:val="tx1"/>
                  </w14:solidFill>
                </w14:textFill>
              </w:rPr>
              <w:t>考察</w:t>
            </w:r>
            <w:r>
              <w:rPr>
                <w:rFonts w:hint="eastAsia" w:ascii="宋体" w:hAnsi="宋体" w:eastAsia="宋体" w:cs="宋体"/>
                <w:color w:val="000000" w:themeColor="text1"/>
                <w:sz w:val="21"/>
                <w:szCs w:val="21"/>
                <w:highlight w:val="none"/>
                <w14:textFill>
                  <w14:solidFill>
                    <w14:schemeClr w14:val="tx1"/>
                  </w14:solidFill>
                </w14:textFill>
              </w:rPr>
              <w:t>调研——分析</w:t>
            </w:r>
            <w:r>
              <w:rPr>
                <w:rFonts w:hint="eastAsia" w:ascii="宋体" w:hAnsi="宋体" w:eastAsia="宋体" w:cs="宋体"/>
                <w:color w:val="000000" w:themeColor="text1"/>
                <w:sz w:val="21"/>
                <w:szCs w:val="21"/>
                <w:highlight w:val="none"/>
                <w:lang w:val="en-US" w:eastAsia="zh-CN"/>
                <w14:textFill>
                  <w14:solidFill>
                    <w14:schemeClr w14:val="tx1"/>
                  </w14:solidFill>
                </w14:textFill>
              </w:rPr>
              <w:t>现状问题</w:t>
            </w:r>
            <w:r>
              <w:rPr>
                <w:rFonts w:hint="eastAsia" w:ascii="宋体" w:hAnsi="宋体" w:eastAsia="宋体" w:cs="宋体"/>
                <w:color w:val="000000" w:themeColor="text1"/>
                <w:sz w:val="21"/>
                <w:szCs w:val="21"/>
                <w:highlight w:val="none"/>
                <w14:textFill>
                  <w14:solidFill>
                    <w14:schemeClr w14:val="tx1"/>
                  </w14:solidFill>
                </w14:textFill>
              </w:rPr>
              <w:t>——探究解决</w:t>
            </w:r>
            <w:r>
              <w:rPr>
                <w:rFonts w:hint="eastAsia" w:ascii="宋体" w:hAnsi="宋体" w:eastAsia="宋体" w:cs="宋体"/>
                <w:color w:val="000000" w:themeColor="text1"/>
                <w:sz w:val="21"/>
                <w:szCs w:val="21"/>
                <w:highlight w:val="none"/>
                <w:lang w:val="en-US" w:eastAsia="zh-CN"/>
                <w14:textFill>
                  <w14:solidFill>
                    <w14:schemeClr w14:val="tx1"/>
                  </w14:solidFill>
                </w14:textFill>
              </w:rPr>
              <w:t>策略</w:t>
            </w:r>
            <w:r>
              <w:rPr>
                <w:rFonts w:hint="eastAsia" w:ascii="宋体" w:hAnsi="宋体" w:eastAsia="宋体" w:cs="宋体"/>
                <w:color w:val="000000" w:themeColor="text1"/>
                <w:sz w:val="21"/>
                <w:szCs w:val="21"/>
                <w:highlight w:val="none"/>
                <w14:textFill>
                  <w14:solidFill>
                    <w14:schemeClr w14:val="tx1"/>
                  </w14:solidFill>
                </w14:textFill>
              </w:rPr>
              <w:t>的思路展开研究活动。首先，通过调查研究背景以及现有研究成果，敲定了本文的研究切入点，后根据对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网红”</w:t>
            </w:r>
            <w:r>
              <w:rPr>
                <w:rFonts w:hint="eastAsia" w:ascii="宋体" w:hAnsi="宋体" w:eastAsia="宋体" w:cs="宋体"/>
                <w:color w:val="000000" w:themeColor="text1"/>
                <w:sz w:val="21"/>
                <w:szCs w:val="21"/>
                <w:highlight w:val="none"/>
                <w14:textFill>
                  <w14:solidFill>
                    <w14:schemeClr w14:val="tx1"/>
                  </w14:solidFill>
                </w14:textFill>
              </w:rPr>
              <w:t>概念的界定，分析了其在</w:t>
            </w:r>
            <w:r>
              <w:rPr>
                <w:rFonts w:hint="eastAsia" w:ascii="宋体" w:hAnsi="宋体" w:eastAsia="宋体" w:cs="宋体"/>
                <w:color w:val="000000" w:themeColor="text1"/>
                <w:sz w:val="21"/>
                <w:szCs w:val="21"/>
                <w:highlight w:val="none"/>
                <w:lang w:val="en-US" w:eastAsia="zh-CN"/>
                <w14:textFill>
                  <w14:solidFill>
                    <w14:schemeClr w14:val="tx1"/>
                  </w14:solidFill>
                </w14:textFill>
              </w:rPr>
              <w:t>高校思政教育的影响效应及应对策略研究</w:t>
            </w:r>
            <w:r>
              <w:rPr>
                <w:rFonts w:hint="eastAsia" w:ascii="宋体" w:hAnsi="宋体" w:eastAsia="宋体" w:cs="宋体"/>
                <w:color w:val="000000" w:themeColor="text1"/>
                <w:sz w:val="21"/>
                <w:szCs w:val="21"/>
                <w:highlight w:val="none"/>
                <w14:textFill>
                  <w14:solidFill>
                    <w14:schemeClr w14:val="tx1"/>
                  </w14:solidFill>
                </w14:textFill>
              </w:rPr>
              <w:t>的可行性；其次，收集调研问卷，着重分析了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网红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现象对高校思政教育的影响效应分析，</w:t>
            </w:r>
            <w:r>
              <w:rPr>
                <w:rFonts w:hint="eastAsia" w:ascii="宋体" w:hAnsi="宋体" w:eastAsia="宋体" w:cs="宋体"/>
                <w:color w:val="000000" w:themeColor="text1"/>
                <w:sz w:val="21"/>
                <w:szCs w:val="21"/>
                <w:highlight w:val="none"/>
                <w14:textFill>
                  <w14:solidFill>
                    <w14:schemeClr w14:val="tx1"/>
                  </w14:solidFill>
                </w14:textFill>
              </w:rPr>
              <w:t>最后，针对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网红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影响效应总结促进高校思政教育的对策。</w:t>
            </w:r>
          </w:p>
          <w:p w14:paraId="2523184A">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3.2研究方法</w:t>
            </w:r>
          </w:p>
          <w:p w14:paraId="0E99A5A5">
            <w:pPr>
              <w:keepNext w:val="0"/>
              <w:keepLines w:val="0"/>
              <w:widowControl/>
              <w:suppressLineNumbers w:val="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（1）文献研究法</w:t>
            </w:r>
          </w:p>
          <w:p w14:paraId="4EFB5B33">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文献研究法主要指搜集、鉴别、整理文献，并通过对文献的研究形成对事实的科学认识的方法。笔者以、“网红”“思想政治教育”作为关键词进行文献搜索，尽量全面检索相关文献。在此基础上，笔者也通过互联网对新闻、报告等网络资源进行筛选、整理和分析。</w:t>
            </w:r>
          </w:p>
          <w:p w14:paraId="621B721A">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（2）调查研究法</w:t>
            </w:r>
          </w:p>
          <w:p w14:paraId="22903B54">
            <w:pPr>
              <w:pStyle w:val="2"/>
              <w:ind w:firstLine="420" w:firstLineChars="20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sz w:val="21"/>
                <w:szCs w:val="21"/>
                <w:lang w:val="en-US" w:eastAsia="zh-CN"/>
              </w:rPr>
              <w:t>笔者根据所需要的数据，设定了相关问题并以问卷的形式发放给在校大学生，</w:t>
            </w:r>
            <w:r>
              <w:rPr>
                <w:rFonts w:hint="eastAsia" w:asciiTheme="minorEastAsia" w:hAnsiTheme="minorEastAsia" w:eastAsiaTheme="minorEastAsia" w:cstheme="minorEastAsia"/>
                <w:color w:val="000000"/>
                <w:kern w:val="0"/>
                <w:sz w:val="21"/>
                <w:szCs w:val="21"/>
                <w:lang w:val="en-US" w:eastAsia="zh-CN" w:bidi="ar"/>
              </w:rPr>
              <w:t>旨在了解大学生群体对于“网红”的关注程度以及对于当前所在高校思想政治教育的评价和看法，为后续探讨如何利用“网红”的影响效应促进高校思想政治教育提供实证依据。</w:t>
            </w:r>
          </w:p>
          <w:p w14:paraId="0B990BD8">
            <w:pPr>
              <w:keepNext w:val="0"/>
              <w:keepLines w:val="0"/>
              <w:widowControl/>
              <w:suppressLineNumbers w:val="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（3）跨学科研究法</w:t>
            </w:r>
          </w:p>
          <w:p w14:paraId="2B53624E">
            <w:pPr>
              <w:keepNext w:val="0"/>
              <w:keepLines w:val="0"/>
              <w:widowControl/>
              <w:suppressLineNumbers w:val="0"/>
              <w:ind w:firstLine="420" w:firstLineChars="200"/>
              <w:jc w:val="left"/>
              <w:rPr>
                <w:rFonts w:hint="eastAsia"/>
                <w:lang w:val="en-US" w:eastAsia="zh-CN"/>
              </w:rPr>
            </w:pPr>
            <w:r>
              <w:rPr>
                <w:rFonts w:hint="eastAsia" w:asciiTheme="minorEastAsia" w:hAnsiTheme="minorEastAsia" w:eastAsiaTheme="minorEastAsia" w:cstheme="minorEastAsia"/>
                <w:color w:val="000000"/>
                <w:kern w:val="0"/>
                <w:sz w:val="21"/>
                <w:szCs w:val="21"/>
                <w:lang w:val="en-US" w:eastAsia="zh-CN" w:bidi="ar"/>
              </w:rPr>
              <w:t>“网红”是近年来网络时代的热词，在其不断变化、发展的过程中涵盖的学科知识也相对广泛，所以本文结合了教育学、传播学的相关知识，对“网红”的概念、特征进行了具体分析，利用跨学科思维对高校思想政治教育提出建议。</w:t>
            </w:r>
          </w:p>
          <w:p w14:paraId="54D2C3DE">
            <w:pPr>
              <w:pStyle w:val="2"/>
              <w:rPr>
                <w:rFonts w:hint="eastAsia" w:ascii="宋体" w:hAnsi="宋体" w:eastAsia="宋体" w:cs="宋体"/>
                <w:lang w:val="en-US" w:eastAsia="zh-CN"/>
              </w:rPr>
            </w:pPr>
            <w:r>
              <w:rPr>
                <w:rFonts w:hint="eastAsia" w:ascii="宋体" w:hAnsi="宋体" w:eastAsia="宋体" w:cs="宋体"/>
                <w:lang w:val="en-US" w:eastAsia="zh-CN"/>
              </w:rPr>
              <w:t>3.3研究计划</w:t>
            </w:r>
          </w:p>
          <w:p w14:paraId="2AA47C53">
            <w:pPr>
              <w:keepNext w:val="0"/>
              <w:keepLines w:val="0"/>
              <w:pageBreakBefore w:val="0"/>
              <w:widowControl w:val="0"/>
              <w:numPr>
                <w:ilvl w:val="0"/>
                <w:numId w:val="0"/>
              </w:numPr>
              <w:kinsoku/>
              <w:wordWrap/>
              <w:overflowPunct/>
              <w:topLinePunct w:val="0"/>
              <w:autoSpaceDE/>
              <w:autoSpaceDN/>
              <w:bidi w:val="0"/>
              <w:adjustRightInd/>
              <w:snapToGrid/>
              <w:spacing w:line="264" w:lineRule="auto"/>
              <w:ind w:leftChars="0"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0"/>
                <w:kern w:val="2"/>
                <w:sz w:val="21"/>
                <w:szCs w:val="22"/>
                <w:lang w:val="en-US" w:eastAsia="zh-CN"/>
              </w:rPr>
              <w:t>（1）xxxx年xx月-xxxx年xx月</w:t>
            </w:r>
            <w:r>
              <w:rPr>
                <w:rFonts w:hint="eastAsia" w:asciiTheme="minorEastAsia" w:hAnsiTheme="minorEastAsia" w:eastAsiaTheme="minorEastAsia" w:cstheme="minorEastAsia"/>
                <w:sz w:val="21"/>
                <w:szCs w:val="21"/>
                <w:lang w:val="en-US" w:eastAsia="zh-CN"/>
              </w:rPr>
              <w:t>收集并学习相关的文献和资料，构建课题研究雏形。</w:t>
            </w:r>
          </w:p>
          <w:p w14:paraId="490B901B">
            <w:pPr>
              <w:ind w:firstLine="420" w:firstLineChars="200"/>
              <w:jc w:val="left"/>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spacing w:val="0"/>
                <w:kern w:val="2"/>
                <w:sz w:val="21"/>
                <w:szCs w:val="22"/>
                <w:lang w:val="en-US" w:eastAsia="zh-CN"/>
              </w:rPr>
              <w:t>（2）xxxx年xx月-xxxx年xx月</w:t>
            </w:r>
            <w:r>
              <w:rPr>
                <w:rFonts w:hint="eastAsia" w:asciiTheme="minorEastAsia" w:hAnsiTheme="minorEastAsia" w:eastAsiaTheme="minorEastAsia" w:cstheme="minorEastAsia"/>
                <w:sz w:val="21"/>
                <w:szCs w:val="21"/>
                <w:lang w:val="en-US" w:eastAsia="zh-CN"/>
              </w:rPr>
              <w:t>组织开题，完善研究方案，分解研究任务。开展</w:t>
            </w:r>
            <w:r>
              <w:rPr>
                <w:rFonts w:hint="eastAsia" w:asciiTheme="minorEastAsia" w:hAnsiTheme="minorEastAsia" w:eastAsiaTheme="minorEastAsia" w:cstheme="minorEastAsia"/>
                <w:b w:val="0"/>
                <w:bCs w:val="0"/>
                <w:highlight w:val="none"/>
                <w:lang w:val="en-US" w:eastAsia="zh-CN"/>
              </w:rPr>
              <w:t>“网红”对高校思政教育的影响效应及应对策略的研究</w:t>
            </w:r>
            <w:r>
              <w:rPr>
                <w:rFonts w:hint="eastAsia" w:asciiTheme="minorEastAsia" w:hAnsiTheme="minorEastAsia" w:eastAsiaTheme="minorEastAsia" w:cstheme="minorEastAsia"/>
                <w:b w:val="0"/>
                <w:bCs w:val="0"/>
                <w:sz w:val="21"/>
                <w:szCs w:val="21"/>
                <w:highlight w:val="none"/>
                <w:lang w:val="en-US" w:eastAsia="zh-CN"/>
              </w:rPr>
              <w:t>。</w:t>
            </w:r>
          </w:p>
          <w:p w14:paraId="257F353B">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0"/>
                <w:kern w:val="2"/>
                <w:sz w:val="21"/>
                <w:szCs w:val="22"/>
                <w:lang w:val="en-US" w:eastAsia="zh-CN"/>
              </w:rPr>
              <w:t>（3）xxxx年xx月-xxxx年xx月</w:t>
            </w:r>
            <w:r>
              <w:rPr>
                <w:rFonts w:hint="eastAsia" w:asciiTheme="minorEastAsia" w:hAnsiTheme="minorEastAsia" w:eastAsiaTheme="minorEastAsia" w:cstheme="minorEastAsia"/>
                <w:sz w:val="21"/>
                <w:szCs w:val="21"/>
                <w:lang w:val="en-US" w:eastAsia="zh-CN"/>
              </w:rPr>
              <w:t>撰写并发表相关论文。开展中期检查。拟定书稿提纲，课题组成员分工撰写书稿。</w:t>
            </w:r>
          </w:p>
          <w:p w14:paraId="677EE742">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0"/>
                <w:kern w:val="2"/>
                <w:sz w:val="21"/>
                <w:szCs w:val="22"/>
                <w:lang w:val="en-US" w:eastAsia="zh-CN"/>
              </w:rPr>
              <w:t>（4）xxxx年xx月-xxxx年xx月</w:t>
            </w:r>
            <w:r>
              <w:rPr>
                <w:rFonts w:hint="eastAsia" w:asciiTheme="minorEastAsia" w:hAnsiTheme="minorEastAsia" w:eastAsiaTheme="minorEastAsia" w:cstheme="minorEastAsia"/>
                <w:sz w:val="21"/>
                <w:szCs w:val="21"/>
                <w:lang w:val="en-US" w:eastAsia="zh-CN"/>
              </w:rPr>
              <w:t>发表论文，修改书稿。准备结题材料，提交结题申请。</w:t>
            </w:r>
          </w:p>
          <w:p w14:paraId="03DDE0B1">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0"/>
              <w:jc w:val="left"/>
              <w:textAlignment w:val="auto"/>
              <w:rPr>
                <w:rFonts w:hint="eastAsia"/>
                <w:lang w:val="en-US" w:eastAsia="zh-CN"/>
              </w:rPr>
            </w:pPr>
            <w:r>
              <w:rPr>
                <w:rFonts w:hint="eastAsia" w:asciiTheme="minorEastAsia" w:hAnsiTheme="minorEastAsia" w:eastAsiaTheme="minorEastAsia" w:cstheme="minorEastAsia"/>
                <w:spacing w:val="0"/>
                <w:kern w:val="2"/>
                <w:sz w:val="21"/>
                <w:szCs w:val="22"/>
                <w:lang w:val="en-US" w:eastAsia="zh-CN"/>
              </w:rPr>
              <w:t>（5）xxxx年xx月-xxxx年xx月</w:t>
            </w:r>
            <w:r>
              <w:rPr>
                <w:rFonts w:hint="eastAsia" w:asciiTheme="minorEastAsia" w:hAnsiTheme="minorEastAsia" w:eastAsiaTheme="minorEastAsia" w:cstheme="minorEastAsia"/>
                <w:sz w:val="21"/>
                <w:szCs w:val="21"/>
                <w:lang w:val="en-US" w:eastAsia="zh-CN"/>
              </w:rPr>
              <w:t>结题。专著出版。</w:t>
            </w:r>
          </w:p>
          <w:p w14:paraId="10E0FBFB">
            <w:pPr>
              <w:jc w:val="left"/>
              <w:rPr>
                <w:rFonts w:hint="eastAsia" w:ascii="宋体" w:hAnsi="宋体" w:eastAsia="宋体" w:cs="宋体"/>
                <w:lang w:val="en-US" w:eastAsia="zh-CN"/>
              </w:rPr>
            </w:pPr>
            <w:r>
              <w:rPr>
                <w:rFonts w:hint="eastAsia" w:ascii="宋体" w:hAnsi="宋体" w:eastAsia="宋体" w:cs="宋体"/>
                <w:lang w:val="en-US" w:eastAsia="zh-CN"/>
              </w:rPr>
              <w:t>3.4可行性</w:t>
            </w:r>
          </w:p>
          <w:p w14:paraId="0E75B3FD">
            <w:pPr>
              <w:pStyle w:val="2"/>
              <w:ind w:firstLine="210" w:firstLineChars="100"/>
              <w:rPr>
                <w:rFonts w:hint="eastAsia"/>
                <w:sz w:val="21"/>
                <w:szCs w:val="21"/>
                <w:lang w:val="en-US" w:eastAsia="zh-CN"/>
              </w:rPr>
            </w:pPr>
            <w:r>
              <w:rPr>
                <w:rFonts w:hint="eastAsia" w:asciiTheme="minorEastAsia" w:hAnsiTheme="minorEastAsia" w:eastAsiaTheme="minorEastAsia" w:cstheme="minorEastAsia"/>
                <w:b w:val="0"/>
                <w:bCs w:val="0"/>
                <w:sz w:val="21"/>
                <w:szCs w:val="21"/>
                <w:lang w:val="en-US" w:eastAsia="zh-CN"/>
              </w:rPr>
              <w:t>本课题结合国内外“网红”和高校思政教育理论研究成果与新理念，具体以“网红”对高校思政教育的影响效应及应对策略为研究对象，通过研究，更加完善“网红”和高校思政教育相关理论的研究，同时给互联网环境下高校思想政治教育的路径的优化和创新提出富有成效的策略，为教育行政部门和相关学校作决策参考。因此，本课题的研究在弥补这方面的不足具有重要的借鉴意义和可行性。</w:t>
            </w:r>
          </w:p>
          <w:p w14:paraId="45A09510">
            <w:pPr>
              <w:pStyle w:val="2"/>
              <w:rPr>
                <w:rFonts w:hint="eastAsia" w:ascii="宋体" w:hAnsi="宋体" w:eastAsia="宋体" w:cs="宋体"/>
                <w:b/>
                <w:bCs/>
                <w:lang w:val="en-US" w:eastAsia="zh-CN"/>
              </w:rPr>
            </w:pPr>
            <w:r>
              <w:rPr>
                <w:rFonts w:hint="eastAsia" w:ascii="宋体" w:hAnsi="宋体" w:eastAsia="宋体" w:cs="宋体"/>
                <w:b/>
                <w:bCs/>
                <w:lang w:val="en-US" w:eastAsia="zh-CN"/>
              </w:rPr>
              <w:t>4创新之处</w:t>
            </w:r>
          </w:p>
          <w:p w14:paraId="45B7ED3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（1）选题创新</w:t>
            </w:r>
          </w:p>
          <w:p w14:paraId="02E6BBA4">
            <w:pPr>
              <w:pStyle w:val="2"/>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目前将“网红”与高校思想政治教育结合起来进行的研究还比较少，本文把“网红”与高校思想政治教育相结合进行研究，在选题上具有创新性。</w:t>
            </w:r>
          </w:p>
          <w:p w14:paraId="00AC9930">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（2）思想创新</w:t>
            </w:r>
          </w:p>
          <w:p w14:paraId="2DDBD640">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目前对网红这一现象的分析更多的是在一些新闻报道中，从理论上分析的论文并不多，对于已有的论文，也几乎都是从单学科上予以分析，比如传播学，营销学，教育学等方面。此篇论文尝试从多学科分析“网红”现象对高校思政教育的影响效应，借鉴已有的研究成果，提出一些相应的引导对策。</w:t>
            </w:r>
          </w:p>
          <w:p w14:paraId="1BD8199E">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（3）方法创新</w:t>
            </w:r>
          </w:p>
          <w:p w14:paraId="66D4F945">
            <w:pPr>
              <w:ind w:firstLine="420" w:firstLineChars="200"/>
              <w:rPr>
                <w:rFonts w:hint="eastAsia" w:ascii="宋体" w:hAnsi="宋体" w:eastAsia="宋体" w:cs="宋体"/>
                <w:sz w:val="21"/>
                <w:szCs w:val="21"/>
                <w:lang w:val="en-US" w:eastAsia="zh-CN"/>
              </w:rPr>
            </w:pPr>
            <w:r>
              <w:rPr>
                <w:rFonts w:hint="eastAsia" w:ascii="宋体" w:hAnsi="宋体" w:eastAsia="宋体" w:cs="宋体"/>
                <w:color w:val="auto"/>
                <w:sz w:val="21"/>
                <w:szCs w:val="21"/>
              </w:rPr>
              <w:t>过去学术界关于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网红</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与高校思政教育</w:t>
            </w:r>
            <w:r>
              <w:rPr>
                <w:rFonts w:hint="eastAsia" w:ascii="宋体" w:hAnsi="宋体" w:eastAsia="宋体" w:cs="宋体"/>
                <w:color w:val="auto"/>
                <w:sz w:val="21"/>
                <w:szCs w:val="21"/>
              </w:rPr>
              <w:t>的研究主要基于定性分析，本研究在定性分析的基础上，</w:t>
            </w:r>
            <w:r>
              <w:rPr>
                <w:rFonts w:hint="eastAsia" w:ascii="宋体" w:hAnsi="宋体" w:eastAsia="宋体" w:cs="宋体"/>
                <w:color w:val="auto"/>
                <w:sz w:val="21"/>
                <w:szCs w:val="21"/>
                <w:lang w:val="en-US" w:eastAsia="zh-CN"/>
              </w:rPr>
              <w:t>采用跨学科的研究方法，并通过理论联系实际，</w:t>
            </w:r>
            <w:r>
              <w:rPr>
                <w:rFonts w:hint="eastAsia" w:ascii="宋体" w:hAnsi="宋体" w:eastAsia="宋体" w:cs="宋体"/>
                <w:color w:val="auto"/>
                <w:sz w:val="21"/>
                <w:szCs w:val="21"/>
              </w:rPr>
              <w:t>借用了社会学、人类学的问卷调查和访谈方法，对相关问题进行定量分析。</w:t>
            </w:r>
          </w:p>
          <w:p w14:paraId="6813F2A3">
            <w:pPr>
              <w:rPr>
                <w:rFonts w:hint="eastAsia" w:ascii="宋体" w:hAnsi="宋体" w:eastAsia="宋体" w:cs="宋体"/>
                <w:b/>
                <w:bCs/>
                <w:lang w:val="en-US" w:eastAsia="zh-CN"/>
              </w:rPr>
            </w:pPr>
            <w:r>
              <w:rPr>
                <w:rFonts w:hint="eastAsia" w:ascii="宋体" w:hAnsi="宋体" w:eastAsia="宋体" w:cs="宋体"/>
                <w:b/>
                <w:bCs/>
                <w:lang w:val="en-US" w:eastAsia="zh-CN"/>
              </w:rPr>
              <w:t>5预期成果</w:t>
            </w:r>
          </w:p>
          <w:p w14:paraId="5F764451">
            <w:pPr>
              <w:pStyle w:val="2"/>
              <w:ind w:firstLine="420" w:firstLineChars="200"/>
              <w:rPr>
                <w:rFonts w:hint="eastAsia" w:ascii="宋体" w:hAnsi="宋体" w:eastAsia="宋体" w:cs="宋体"/>
                <w:lang w:val="en-US" w:eastAsia="zh-CN"/>
              </w:rPr>
            </w:pPr>
            <w:r>
              <w:rPr>
                <w:rFonts w:hint="eastAsia" w:ascii="宋体" w:hAnsi="宋体" w:eastAsia="宋体" w:cs="宋体"/>
                <w:lang w:val="en-US" w:eastAsia="zh-CN"/>
              </w:rPr>
              <w:t>成果形式：</w:t>
            </w:r>
            <w:r>
              <w:rPr>
                <w:rFonts w:hint="eastAsia"/>
                <w:lang w:val="en-US" w:eastAsia="zh-CN"/>
              </w:rPr>
              <w:t>课题研究时，形成论文及项目结题报告等内容。</w:t>
            </w:r>
          </w:p>
          <w:p w14:paraId="076534A1">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使用去向：</w:t>
            </w:r>
            <w:r>
              <w:rPr>
                <w:rFonts w:hint="eastAsia"/>
              </w:rPr>
              <w:t>以学校为成功案例向市、省甚至更大范围推广。</w:t>
            </w:r>
          </w:p>
          <w:p w14:paraId="5613DA28">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预期社会效益：</w:t>
            </w:r>
            <w:r>
              <w:rPr>
                <w:rFonts w:hint="eastAsia"/>
              </w:rPr>
              <w:t>本课题对于</w:t>
            </w:r>
            <w:r>
              <w:rPr>
                <w:rFonts w:hint="eastAsia"/>
                <w:lang w:val="en-US" w:eastAsia="zh-CN"/>
              </w:rPr>
              <w:t>“网红”对高校思政教育的影响效应及应对策略</w:t>
            </w:r>
            <w:r>
              <w:rPr>
                <w:rFonts w:hint="eastAsia"/>
              </w:rPr>
              <w:t>进行研究，使我们对于</w:t>
            </w:r>
            <w:r>
              <w:rPr>
                <w:rFonts w:hint="eastAsia"/>
                <w:lang w:eastAsia="zh-CN"/>
              </w:rPr>
              <w:t>“</w:t>
            </w:r>
            <w:r>
              <w:rPr>
                <w:rFonts w:hint="eastAsia"/>
                <w:lang w:val="en-US" w:eastAsia="zh-CN"/>
              </w:rPr>
              <w:t>网红</w:t>
            </w:r>
            <w:r>
              <w:rPr>
                <w:rFonts w:hint="eastAsia"/>
                <w:lang w:eastAsia="zh-CN"/>
              </w:rPr>
              <w:t>”</w:t>
            </w:r>
            <w:r>
              <w:rPr>
                <w:rFonts w:hint="eastAsia"/>
                <w:lang w:val="en-US" w:eastAsia="zh-CN"/>
              </w:rPr>
              <w:t>现象对高校思政教育的影响和提升路径</w:t>
            </w:r>
            <w:r>
              <w:rPr>
                <w:rFonts w:hint="eastAsia"/>
              </w:rPr>
              <w:t>有</w:t>
            </w:r>
            <w:r>
              <w:rPr>
                <w:rFonts w:hint="eastAsia"/>
                <w:lang w:val="en-US" w:eastAsia="zh-CN"/>
              </w:rPr>
              <w:t>了</w:t>
            </w:r>
            <w:r>
              <w:rPr>
                <w:rFonts w:hint="eastAsia"/>
              </w:rPr>
              <w:t>更全面的认识和实践指导，为教育改革提供新的思路。</w:t>
            </w:r>
          </w:p>
          <w:p w14:paraId="3FB7C21F">
            <w:pPr>
              <w:rPr>
                <w:rFonts w:hint="eastAsia" w:ascii="宋体" w:hAnsi="宋体" w:eastAsia="宋体" w:cs="宋体"/>
                <w:b/>
                <w:bCs/>
                <w:lang w:val="en-US" w:eastAsia="zh-CN"/>
              </w:rPr>
            </w:pPr>
            <w:r>
              <w:rPr>
                <w:rFonts w:hint="eastAsia" w:ascii="宋体" w:hAnsi="宋体" w:eastAsia="宋体" w:cs="宋体"/>
                <w:b/>
                <w:bCs/>
                <w:lang w:val="en-US" w:eastAsia="zh-CN"/>
              </w:rPr>
              <w:t>6参考文献</w:t>
            </w:r>
          </w:p>
          <w:p w14:paraId="1C551B11">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[1]王朋玉,王露巍,成园园.新媒体视域下高校思政“金课”培育分析——基于高校思政课“网红”教师模式研究[J].传播与版权,2022(08):106-108.</w:t>
            </w:r>
          </w:p>
          <w:p w14:paraId="3B593DB0">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[2]张曼玉. 新媒体时代山西抗战文化融入高校思政教育研究[D].山西财经大学,2022.</w:t>
            </w:r>
          </w:p>
          <w:p w14:paraId="4FE1F47C">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[3]杨思司.打造“网红”辅导员工作模式创新高校思政教育——以集美大学为例[J].吉林教育,2022(08):61-63.</w:t>
            </w:r>
          </w:p>
          <w:p w14:paraId="4EDE9785">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[4]唐楚艺.短视频时代下高校思政教育的机遇、挑战与应对路径[J].现代商贸工业,2021,42(30):32-34.</w:t>
            </w:r>
          </w:p>
          <w:p w14:paraId="05641217">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[5]刘大闯.网红文化对大学生思政教育的影响及对策[J].黑龙江教师发展学院学报,2021,40(04):99-101.</w:t>
            </w:r>
          </w:p>
          <w:p w14:paraId="0AB068EF">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[6]王舜琪.“网红经济”下高校思想政治教育创新探析[J].时代报告,2020(11):118-119.</w:t>
            </w:r>
          </w:p>
          <w:p w14:paraId="6D0608F7">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[7]鲍青,郭星星,张娟,杜真真.知识网红模式在高校辅导员网络思政教育中的应用[J].时代报告,2020(08):154-155.</w:t>
            </w:r>
          </w:p>
          <w:p w14:paraId="18E56982">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[8]邹昀芹,瞿玮.“网红”现象背景下高校思政教育引导策略分析[J].文化创新比较研究,2020,4(01):7-8.</w:t>
            </w:r>
          </w:p>
          <w:p w14:paraId="3B67A63C">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[9]孙晓峰. “互联网+”视阈下“网红”在高校思政教育中的影响效应研究[D].南京邮电大学,2019.</w:t>
            </w:r>
          </w:p>
          <w:p w14:paraId="6101D07F">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[10]林小惠,冯佳娜.从网红阿姨现象探索高校公寓思政工作新途径——以杭州电子科技大学为例[J].高校后勤研究,2019(11):58-60.</w:t>
            </w:r>
          </w:p>
          <w:p w14:paraId="23057324">
            <w:pPr>
              <w:jc w:val="left"/>
              <w:rPr>
                <w:rFonts w:hint="eastAsia" w:eastAsia="宋体"/>
                <w:lang w:eastAsia="zh-CN"/>
              </w:rPr>
            </w:pPr>
            <w:bookmarkStart w:id="0" w:name="_GoBack"/>
            <w:r>
              <w:rPr>
                <w:rFonts w:hint="eastAsia" w:eastAsia="宋体"/>
                <w:lang w:eastAsia="zh-CN"/>
              </w:rPr>
              <w:drawing>
                <wp:inline distT="0" distB="0" distL="114300" distR="114300">
                  <wp:extent cx="5981700" cy="5981700"/>
                  <wp:effectExtent l="0" t="0" r="0" b="0"/>
                  <wp:docPr id="4" name="图片 4"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zz22469"/>
                          <pic:cNvPicPr>
                            <a:picLocks noChangeAspect="1"/>
                          </pic:cNvPicPr>
                        </pic:nvPicPr>
                        <pic:blipFill>
                          <a:blip r:embed="rId8"/>
                          <a:stretch>
                            <a:fillRect/>
                          </a:stretch>
                        </pic:blipFill>
                        <pic:spPr>
                          <a:xfrm>
                            <a:off x="0" y="0"/>
                            <a:ext cx="5981700" cy="5981700"/>
                          </a:xfrm>
                          <a:prstGeom prst="rect">
                            <a:avLst/>
                          </a:prstGeom>
                        </pic:spPr>
                      </pic:pic>
                    </a:graphicData>
                  </a:graphic>
                </wp:inline>
              </w:drawing>
            </w:r>
            <w:bookmarkEnd w:id="0"/>
          </w:p>
          <w:p w14:paraId="22E5C83E">
            <w:pPr>
              <w:jc w:val="left"/>
              <w:rPr>
                <w:rFonts w:hint="eastAsia"/>
              </w:rPr>
            </w:pPr>
          </w:p>
        </w:tc>
      </w:tr>
    </w:tbl>
    <w:p w14:paraId="0FE480BE">
      <w:pPr>
        <w:jc w:val="center"/>
      </w:pPr>
    </w:p>
    <w:sectPr>
      <w:footerReference r:id="rId5" w:type="first"/>
      <w:headerReference r:id="rId3" w:type="default"/>
      <w:footerReference r:id="rId4" w:type="default"/>
      <w:pgSz w:w="11907" w:h="16840"/>
      <w:pgMar w:top="1077" w:right="777" w:bottom="1191" w:left="964" w:header="1021" w:footer="851"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A60F8">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BA954F">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0BA954F">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E16B0">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74FA65">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B74FA65">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889FC">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3289"/>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2U3N2IyNTRmNzU4NTE3NzlkMzI5OTBkMGYyNjQifQ=="/>
  </w:docVars>
  <w:rsids>
    <w:rsidRoot w:val="00B179B6"/>
    <w:rsid w:val="00005DE6"/>
    <w:rsid w:val="00012A13"/>
    <w:rsid w:val="00013FD8"/>
    <w:rsid w:val="0001665D"/>
    <w:rsid w:val="000179BA"/>
    <w:rsid w:val="00017E02"/>
    <w:rsid w:val="000269B6"/>
    <w:rsid w:val="000345D6"/>
    <w:rsid w:val="0004451A"/>
    <w:rsid w:val="00074AB8"/>
    <w:rsid w:val="00075E32"/>
    <w:rsid w:val="00076345"/>
    <w:rsid w:val="00086459"/>
    <w:rsid w:val="000A2C8A"/>
    <w:rsid w:val="000A314D"/>
    <w:rsid w:val="000B2F20"/>
    <w:rsid w:val="000C1A1D"/>
    <w:rsid w:val="000C3273"/>
    <w:rsid w:val="000D7309"/>
    <w:rsid w:val="000E5391"/>
    <w:rsid w:val="000F08F6"/>
    <w:rsid w:val="000F17D3"/>
    <w:rsid w:val="001079B0"/>
    <w:rsid w:val="00110D8E"/>
    <w:rsid w:val="001247C0"/>
    <w:rsid w:val="00134393"/>
    <w:rsid w:val="00143007"/>
    <w:rsid w:val="001435FB"/>
    <w:rsid w:val="00146EAD"/>
    <w:rsid w:val="001502BA"/>
    <w:rsid w:val="00155553"/>
    <w:rsid w:val="00156237"/>
    <w:rsid w:val="0015766F"/>
    <w:rsid w:val="001636DB"/>
    <w:rsid w:val="00163E51"/>
    <w:rsid w:val="001640A7"/>
    <w:rsid w:val="00165D55"/>
    <w:rsid w:val="00173AF3"/>
    <w:rsid w:val="001765D3"/>
    <w:rsid w:val="00177CEB"/>
    <w:rsid w:val="001801A8"/>
    <w:rsid w:val="00193658"/>
    <w:rsid w:val="00193868"/>
    <w:rsid w:val="001B0770"/>
    <w:rsid w:val="001B0A78"/>
    <w:rsid w:val="001B1842"/>
    <w:rsid w:val="001B4AAD"/>
    <w:rsid w:val="001C3D51"/>
    <w:rsid w:val="001C422F"/>
    <w:rsid w:val="001C6542"/>
    <w:rsid w:val="001C75A4"/>
    <w:rsid w:val="001D5C8B"/>
    <w:rsid w:val="001E148D"/>
    <w:rsid w:val="001E2277"/>
    <w:rsid w:val="001E572F"/>
    <w:rsid w:val="001F2A98"/>
    <w:rsid w:val="00200A35"/>
    <w:rsid w:val="0020124A"/>
    <w:rsid w:val="00201947"/>
    <w:rsid w:val="00204DE7"/>
    <w:rsid w:val="002169DC"/>
    <w:rsid w:val="00237530"/>
    <w:rsid w:val="00242B38"/>
    <w:rsid w:val="002512FC"/>
    <w:rsid w:val="00262DA4"/>
    <w:rsid w:val="00273F13"/>
    <w:rsid w:val="0028021D"/>
    <w:rsid w:val="00286F01"/>
    <w:rsid w:val="0029477F"/>
    <w:rsid w:val="00295E9E"/>
    <w:rsid w:val="00297C33"/>
    <w:rsid w:val="002A6F2B"/>
    <w:rsid w:val="002B5CB5"/>
    <w:rsid w:val="002C3E34"/>
    <w:rsid w:val="002D0BFE"/>
    <w:rsid w:val="002E4268"/>
    <w:rsid w:val="002E6CC7"/>
    <w:rsid w:val="003154E6"/>
    <w:rsid w:val="003157F7"/>
    <w:rsid w:val="003171BE"/>
    <w:rsid w:val="00323BAB"/>
    <w:rsid w:val="00325E11"/>
    <w:rsid w:val="00332AAF"/>
    <w:rsid w:val="00342387"/>
    <w:rsid w:val="003542A1"/>
    <w:rsid w:val="00363ACA"/>
    <w:rsid w:val="00370566"/>
    <w:rsid w:val="00374BA3"/>
    <w:rsid w:val="00377472"/>
    <w:rsid w:val="00381FD2"/>
    <w:rsid w:val="00382CE1"/>
    <w:rsid w:val="00390D48"/>
    <w:rsid w:val="0039161A"/>
    <w:rsid w:val="00396074"/>
    <w:rsid w:val="003A4418"/>
    <w:rsid w:val="003A6D55"/>
    <w:rsid w:val="003A72BA"/>
    <w:rsid w:val="003B121B"/>
    <w:rsid w:val="003B56C6"/>
    <w:rsid w:val="003C1864"/>
    <w:rsid w:val="003E0AF8"/>
    <w:rsid w:val="003F6D2F"/>
    <w:rsid w:val="004024C7"/>
    <w:rsid w:val="00406184"/>
    <w:rsid w:val="0041786E"/>
    <w:rsid w:val="00427053"/>
    <w:rsid w:val="00431BB5"/>
    <w:rsid w:val="00443B77"/>
    <w:rsid w:val="004469B3"/>
    <w:rsid w:val="00446AFA"/>
    <w:rsid w:val="0045257C"/>
    <w:rsid w:val="004556AD"/>
    <w:rsid w:val="00457B70"/>
    <w:rsid w:val="004713F5"/>
    <w:rsid w:val="004745F4"/>
    <w:rsid w:val="00476AA7"/>
    <w:rsid w:val="00482118"/>
    <w:rsid w:val="00490EDC"/>
    <w:rsid w:val="00491CD7"/>
    <w:rsid w:val="004A0EEA"/>
    <w:rsid w:val="004A7475"/>
    <w:rsid w:val="004A7C18"/>
    <w:rsid w:val="004B682C"/>
    <w:rsid w:val="004C19FB"/>
    <w:rsid w:val="004C7F97"/>
    <w:rsid w:val="004D283D"/>
    <w:rsid w:val="004E34CD"/>
    <w:rsid w:val="004E4EC2"/>
    <w:rsid w:val="004F0395"/>
    <w:rsid w:val="004F4AE2"/>
    <w:rsid w:val="004F5136"/>
    <w:rsid w:val="004F70A8"/>
    <w:rsid w:val="004F7B61"/>
    <w:rsid w:val="0050119F"/>
    <w:rsid w:val="00503C49"/>
    <w:rsid w:val="00514FE2"/>
    <w:rsid w:val="005209DC"/>
    <w:rsid w:val="00541DC6"/>
    <w:rsid w:val="00544A52"/>
    <w:rsid w:val="00553C4A"/>
    <w:rsid w:val="00553F4D"/>
    <w:rsid w:val="00556E42"/>
    <w:rsid w:val="00562AF0"/>
    <w:rsid w:val="00595578"/>
    <w:rsid w:val="00596167"/>
    <w:rsid w:val="00597793"/>
    <w:rsid w:val="005B2B48"/>
    <w:rsid w:val="005B4C20"/>
    <w:rsid w:val="005B5338"/>
    <w:rsid w:val="005B7555"/>
    <w:rsid w:val="005C0618"/>
    <w:rsid w:val="005D3654"/>
    <w:rsid w:val="005D6A7C"/>
    <w:rsid w:val="005E2912"/>
    <w:rsid w:val="005F0E1C"/>
    <w:rsid w:val="005F2F4D"/>
    <w:rsid w:val="00603AC2"/>
    <w:rsid w:val="00610573"/>
    <w:rsid w:val="0061359E"/>
    <w:rsid w:val="00615C6E"/>
    <w:rsid w:val="00615FE0"/>
    <w:rsid w:val="00622C6E"/>
    <w:rsid w:val="006273BA"/>
    <w:rsid w:val="0062798C"/>
    <w:rsid w:val="00627EA2"/>
    <w:rsid w:val="00631B57"/>
    <w:rsid w:val="006406FE"/>
    <w:rsid w:val="00643AFE"/>
    <w:rsid w:val="00661AAF"/>
    <w:rsid w:val="00673A0B"/>
    <w:rsid w:val="00682794"/>
    <w:rsid w:val="00687012"/>
    <w:rsid w:val="0069043E"/>
    <w:rsid w:val="006A1AE6"/>
    <w:rsid w:val="006A2AF9"/>
    <w:rsid w:val="006A319C"/>
    <w:rsid w:val="006B2594"/>
    <w:rsid w:val="006C3E3F"/>
    <w:rsid w:val="006D1DFA"/>
    <w:rsid w:val="006E61A9"/>
    <w:rsid w:val="007066A7"/>
    <w:rsid w:val="007109EC"/>
    <w:rsid w:val="007127E7"/>
    <w:rsid w:val="00721183"/>
    <w:rsid w:val="00724D48"/>
    <w:rsid w:val="00725579"/>
    <w:rsid w:val="00726004"/>
    <w:rsid w:val="007369AC"/>
    <w:rsid w:val="0074006F"/>
    <w:rsid w:val="00745291"/>
    <w:rsid w:val="0075375A"/>
    <w:rsid w:val="007661E8"/>
    <w:rsid w:val="00775719"/>
    <w:rsid w:val="00777EBB"/>
    <w:rsid w:val="00783837"/>
    <w:rsid w:val="00784BEE"/>
    <w:rsid w:val="00796069"/>
    <w:rsid w:val="007A6861"/>
    <w:rsid w:val="007B326A"/>
    <w:rsid w:val="007C48E9"/>
    <w:rsid w:val="007C7083"/>
    <w:rsid w:val="007E0716"/>
    <w:rsid w:val="007E5A2F"/>
    <w:rsid w:val="007E7EAB"/>
    <w:rsid w:val="007F2DB0"/>
    <w:rsid w:val="00802E18"/>
    <w:rsid w:val="00816B7C"/>
    <w:rsid w:val="00824356"/>
    <w:rsid w:val="00832A6E"/>
    <w:rsid w:val="0083397C"/>
    <w:rsid w:val="00835563"/>
    <w:rsid w:val="00840E53"/>
    <w:rsid w:val="0084237E"/>
    <w:rsid w:val="008425C4"/>
    <w:rsid w:val="00852DFF"/>
    <w:rsid w:val="00857043"/>
    <w:rsid w:val="00860680"/>
    <w:rsid w:val="008617BA"/>
    <w:rsid w:val="00867AAF"/>
    <w:rsid w:val="00870101"/>
    <w:rsid w:val="008710B0"/>
    <w:rsid w:val="00872EC9"/>
    <w:rsid w:val="00885109"/>
    <w:rsid w:val="0088525C"/>
    <w:rsid w:val="00892E3A"/>
    <w:rsid w:val="008A48ED"/>
    <w:rsid w:val="008C1320"/>
    <w:rsid w:val="008D06FC"/>
    <w:rsid w:val="008D660D"/>
    <w:rsid w:val="008F0A3F"/>
    <w:rsid w:val="009063BC"/>
    <w:rsid w:val="00911255"/>
    <w:rsid w:val="00915EDA"/>
    <w:rsid w:val="0093081C"/>
    <w:rsid w:val="00932397"/>
    <w:rsid w:val="00933087"/>
    <w:rsid w:val="00941FD0"/>
    <w:rsid w:val="009471AC"/>
    <w:rsid w:val="0095156B"/>
    <w:rsid w:val="00952022"/>
    <w:rsid w:val="009669ED"/>
    <w:rsid w:val="00966D4D"/>
    <w:rsid w:val="00967FF2"/>
    <w:rsid w:val="00976366"/>
    <w:rsid w:val="00976881"/>
    <w:rsid w:val="00981987"/>
    <w:rsid w:val="00990649"/>
    <w:rsid w:val="00992C7E"/>
    <w:rsid w:val="009A6140"/>
    <w:rsid w:val="009A645A"/>
    <w:rsid w:val="009B1824"/>
    <w:rsid w:val="009B2AD6"/>
    <w:rsid w:val="009D7350"/>
    <w:rsid w:val="009D73D6"/>
    <w:rsid w:val="009E3F1B"/>
    <w:rsid w:val="009E5701"/>
    <w:rsid w:val="00A0207B"/>
    <w:rsid w:val="00A0674F"/>
    <w:rsid w:val="00A12DCE"/>
    <w:rsid w:val="00A13289"/>
    <w:rsid w:val="00A313BC"/>
    <w:rsid w:val="00A346A9"/>
    <w:rsid w:val="00A35577"/>
    <w:rsid w:val="00A553E8"/>
    <w:rsid w:val="00A626F6"/>
    <w:rsid w:val="00A67B26"/>
    <w:rsid w:val="00A71B92"/>
    <w:rsid w:val="00A752B5"/>
    <w:rsid w:val="00A8348F"/>
    <w:rsid w:val="00A92C7E"/>
    <w:rsid w:val="00A9346A"/>
    <w:rsid w:val="00AA6846"/>
    <w:rsid w:val="00AB5B0A"/>
    <w:rsid w:val="00AC6531"/>
    <w:rsid w:val="00AC77EB"/>
    <w:rsid w:val="00AE0564"/>
    <w:rsid w:val="00AF5971"/>
    <w:rsid w:val="00B02374"/>
    <w:rsid w:val="00B03771"/>
    <w:rsid w:val="00B057BD"/>
    <w:rsid w:val="00B066BF"/>
    <w:rsid w:val="00B179B6"/>
    <w:rsid w:val="00B21F87"/>
    <w:rsid w:val="00B2373F"/>
    <w:rsid w:val="00B24316"/>
    <w:rsid w:val="00B31089"/>
    <w:rsid w:val="00B41BB6"/>
    <w:rsid w:val="00B472D1"/>
    <w:rsid w:val="00B52659"/>
    <w:rsid w:val="00B536B8"/>
    <w:rsid w:val="00B54F35"/>
    <w:rsid w:val="00B6070F"/>
    <w:rsid w:val="00B61463"/>
    <w:rsid w:val="00B6154D"/>
    <w:rsid w:val="00B64CDD"/>
    <w:rsid w:val="00B74F69"/>
    <w:rsid w:val="00B75785"/>
    <w:rsid w:val="00B76B60"/>
    <w:rsid w:val="00B91192"/>
    <w:rsid w:val="00BC531B"/>
    <w:rsid w:val="00BC5FBA"/>
    <w:rsid w:val="00BE2B01"/>
    <w:rsid w:val="00C05CA2"/>
    <w:rsid w:val="00C113DE"/>
    <w:rsid w:val="00C2071B"/>
    <w:rsid w:val="00C21994"/>
    <w:rsid w:val="00C23002"/>
    <w:rsid w:val="00C3234E"/>
    <w:rsid w:val="00C37C25"/>
    <w:rsid w:val="00C46108"/>
    <w:rsid w:val="00C56065"/>
    <w:rsid w:val="00C7610C"/>
    <w:rsid w:val="00C840B0"/>
    <w:rsid w:val="00C86B14"/>
    <w:rsid w:val="00CA55B5"/>
    <w:rsid w:val="00CA6947"/>
    <w:rsid w:val="00CA7022"/>
    <w:rsid w:val="00CB77F4"/>
    <w:rsid w:val="00CB7C8B"/>
    <w:rsid w:val="00CB7DD8"/>
    <w:rsid w:val="00CC2BA4"/>
    <w:rsid w:val="00CE6ED6"/>
    <w:rsid w:val="00CF2DC6"/>
    <w:rsid w:val="00CF5E9A"/>
    <w:rsid w:val="00CF7B4D"/>
    <w:rsid w:val="00D1454E"/>
    <w:rsid w:val="00D20A4D"/>
    <w:rsid w:val="00D308EB"/>
    <w:rsid w:val="00D45BFB"/>
    <w:rsid w:val="00D518D9"/>
    <w:rsid w:val="00D523E9"/>
    <w:rsid w:val="00D612D9"/>
    <w:rsid w:val="00D6536C"/>
    <w:rsid w:val="00D660C8"/>
    <w:rsid w:val="00D712EE"/>
    <w:rsid w:val="00D92A32"/>
    <w:rsid w:val="00DA2530"/>
    <w:rsid w:val="00DA261E"/>
    <w:rsid w:val="00DB1F29"/>
    <w:rsid w:val="00DB2230"/>
    <w:rsid w:val="00DD0F80"/>
    <w:rsid w:val="00DD2E64"/>
    <w:rsid w:val="00DD5583"/>
    <w:rsid w:val="00DE4A26"/>
    <w:rsid w:val="00DF46DF"/>
    <w:rsid w:val="00DF5029"/>
    <w:rsid w:val="00E07826"/>
    <w:rsid w:val="00E11B11"/>
    <w:rsid w:val="00E12F2F"/>
    <w:rsid w:val="00E13661"/>
    <w:rsid w:val="00E14E56"/>
    <w:rsid w:val="00E17E64"/>
    <w:rsid w:val="00E4325F"/>
    <w:rsid w:val="00E51F81"/>
    <w:rsid w:val="00E52FE7"/>
    <w:rsid w:val="00E64559"/>
    <w:rsid w:val="00E7776A"/>
    <w:rsid w:val="00EA0921"/>
    <w:rsid w:val="00EA3872"/>
    <w:rsid w:val="00EC5A92"/>
    <w:rsid w:val="00EC5BD0"/>
    <w:rsid w:val="00ED3444"/>
    <w:rsid w:val="00ED49F8"/>
    <w:rsid w:val="00EE1BE6"/>
    <w:rsid w:val="00EE6C28"/>
    <w:rsid w:val="00F019B6"/>
    <w:rsid w:val="00F1370A"/>
    <w:rsid w:val="00F172D1"/>
    <w:rsid w:val="00F30498"/>
    <w:rsid w:val="00F40F01"/>
    <w:rsid w:val="00F44C77"/>
    <w:rsid w:val="00F50CE3"/>
    <w:rsid w:val="00F511D8"/>
    <w:rsid w:val="00F5499B"/>
    <w:rsid w:val="00F57CF9"/>
    <w:rsid w:val="00F64585"/>
    <w:rsid w:val="00F72D55"/>
    <w:rsid w:val="00F75C5F"/>
    <w:rsid w:val="00F909CC"/>
    <w:rsid w:val="00F92455"/>
    <w:rsid w:val="00F94F2B"/>
    <w:rsid w:val="00F95876"/>
    <w:rsid w:val="00FA66B1"/>
    <w:rsid w:val="00FB414A"/>
    <w:rsid w:val="00FC117E"/>
    <w:rsid w:val="00FC1245"/>
    <w:rsid w:val="00FC44A0"/>
    <w:rsid w:val="00FC6E4E"/>
    <w:rsid w:val="00FE0C21"/>
    <w:rsid w:val="00FE1209"/>
    <w:rsid w:val="00FE74B8"/>
    <w:rsid w:val="00FF0423"/>
    <w:rsid w:val="00FF49A3"/>
    <w:rsid w:val="00FF7880"/>
    <w:rsid w:val="02AD361F"/>
    <w:rsid w:val="06107BD8"/>
    <w:rsid w:val="0639341C"/>
    <w:rsid w:val="0A595E3B"/>
    <w:rsid w:val="0C8E75DB"/>
    <w:rsid w:val="0D417786"/>
    <w:rsid w:val="0D9766A8"/>
    <w:rsid w:val="0DAF0B93"/>
    <w:rsid w:val="105B49E9"/>
    <w:rsid w:val="10C55FD8"/>
    <w:rsid w:val="10D40911"/>
    <w:rsid w:val="111D4066"/>
    <w:rsid w:val="13F910D3"/>
    <w:rsid w:val="14264FE0"/>
    <w:rsid w:val="14AA0314"/>
    <w:rsid w:val="151A266A"/>
    <w:rsid w:val="15651CA6"/>
    <w:rsid w:val="18F002B2"/>
    <w:rsid w:val="1A165AF6"/>
    <w:rsid w:val="1A756CC1"/>
    <w:rsid w:val="1B4A5992"/>
    <w:rsid w:val="1BEA548C"/>
    <w:rsid w:val="1C1D13BE"/>
    <w:rsid w:val="1C744E68"/>
    <w:rsid w:val="1D5F5A06"/>
    <w:rsid w:val="1E192DA5"/>
    <w:rsid w:val="1E7A2AF8"/>
    <w:rsid w:val="1ED52143"/>
    <w:rsid w:val="1F1545CE"/>
    <w:rsid w:val="20EF2BFD"/>
    <w:rsid w:val="230706D2"/>
    <w:rsid w:val="25AC5561"/>
    <w:rsid w:val="25C0178F"/>
    <w:rsid w:val="27070CA1"/>
    <w:rsid w:val="275E288B"/>
    <w:rsid w:val="2786250D"/>
    <w:rsid w:val="29E11C7D"/>
    <w:rsid w:val="29E7300B"/>
    <w:rsid w:val="29EE439A"/>
    <w:rsid w:val="2A56355F"/>
    <w:rsid w:val="2C302A48"/>
    <w:rsid w:val="2C947DEA"/>
    <w:rsid w:val="2CC47634"/>
    <w:rsid w:val="2FE9188B"/>
    <w:rsid w:val="305E56A9"/>
    <w:rsid w:val="3132646E"/>
    <w:rsid w:val="31F83E77"/>
    <w:rsid w:val="328350B5"/>
    <w:rsid w:val="330D1D0A"/>
    <w:rsid w:val="33154745"/>
    <w:rsid w:val="33E02DAE"/>
    <w:rsid w:val="33E10ACB"/>
    <w:rsid w:val="340824FC"/>
    <w:rsid w:val="35C3492C"/>
    <w:rsid w:val="35F5126F"/>
    <w:rsid w:val="36010FB1"/>
    <w:rsid w:val="36B10C29"/>
    <w:rsid w:val="372907BF"/>
    <w:rsid w:val="375C0B95"/>
    <w:rsid w:val="3A586AEE"/>
    <w:rsid w:val="3A87626C"/>
    <w:rsid w:val="3B194FEF"/>
    <w:rsid w:val="3D4D630B"/>
    <w:rsid w:val="3D912CA9"/>
    <w:rsid w:val="3DFD29A6"/>
    <w:rsid w:val="3ECF7773"/>
    <w:rsid w:val="40BC4452"/>
    <w:rsid w:val="41744D2D"/>
    <w:rsid w:val="420C3059"/>
    <w:rsid w:val="42734FE4"/>
    <w:rsid w:val="442006FA"/>
    <w:rsid w:val="44B94AE1"/>
    <w:rsid w:val="456E1859"/>
    <w:rsid w:val="45CE6FAD"/>
    <w:rsid w:val="46DD5D6D"/>
    <w:rsid w:val="49A15235"/>
    <w:rsid w:val="4AA46683"/>
    <w:rsid w:val="4B644064"/>
    <w:rsid w:val="4C450520"/>
    <w:rsid w:val="4CF11927"/>
    <w:rsid w:val="4D40490A"/>
    <w:rsid w:val="4D543976"/>
    <w:rsid w:val="4DBC1FFF"/>
    <w:rsid w:val="4DE15633"/>
    <w:rsid w:val="4DE21AEF"/>
    <w:rsid w:val="4E4E14E3"/>
    <w:rsid w:val="4F8E345D"/>
    <w:rsid w:val="4FAF51D9"/>
    <w:rsid w:val="4FBF3B6E"/>
    <w:rsid w:val="50D43A3A"/>
    <w:rsid w:val="513F7105"/>
    <w:rsid w:val="51C4760A"/>
    <w:rsid w:val="51DB6702"/>
    <w:rsid w:val="52164678"/>
    <w:rsid w:val="52A6597E"/>
    <w:rsid w:val="532365B3"/>
    <w:rsid w:val="53FB4E0A"/>
    <w:rsid w:val="559E7EB1"/>
    <w:rsid w:val="56723AD9"/>
    <w:rsid w:val="56756954"/>
    <w:rsid w:val="574134AB"/>
    <w:rsid w:val="579161E1"/>
    <w:rsid w:val="57FD5624"/>
    <w:rsid w:val="59C53F20"/>
    <w:rsid w:val="5B525C87"/>
    <w:rsid w:val="5C6A2750"/>
    <w:rsid w:val="5E36363E"/>
    <w:rsid w:val="5F7E0093"/>
    <w:rsid w:val="5FAD16DE"/>
    <w:rsid w:val="63AF654A"/>
    <w:rsid w:val="63B71DDA"/>
    <w:rsid w:val="642C6F70"/>
    <w:rsid w:val="661F2C0A"/>
    <w:rsid w:val="662F59A5"/>
    <w:rsid w:val="665D2FBD"/>
    <w:rsid w:val="66A870A3"/>
    <w:rsid w:val="673E5311"/>
    <w:rsid w:val="68530B46"/>
    <w:rsid w:val="687A681D"/>
    <w:rsid w:val="68B25FB7"/>
    <w:rsid w:val="6BE2233F"/>
    <w:rsid w:val="6D775B08"/>
    <w:rsid w:val="6E115D0F"/>
    <w:rsid w:val="6F0F222B"/>
    <w:rsid w:val="6F384A96"/>
    <w:rsid w:val="6FC7059A"/>
    <w:rsid w:val="70460726"/>
    <w:rsid w:val="70756248"/>
    <w:rsid w:val="70E1568B"/>
    <w:rsid w:val="71D70966"/>
    <w:rsid w:val="7329331A"/>
    <w:rsid w:val="73BA21C4"/>
    <w:rsid w:val="747E0535"/>
    <w:rsid w:val="794D439D"/>
    <w:rsid w:val="797F5A41"/>
    <w:rsid w:val="79BB7B93"/>
    <w:rsid w:val="7B4B7B3F"/>
    <w:rsid w:val="7C507B69"/>
    <w:rsid w:val="7D570460"/>
    <w:rsid w:val="7E486D4A"/>
    <w:rsid w:val="7F207CC7"/>
    <w:rsid w:val="7FE467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1"/>
    <w:link w:val="14"/>
    <w:uiPriority w:val="0"/>
    <w:pPr>
      <w:adjustRightInd w:val="0"/>
      <w:jc w:val="left"/>
      <w:textAlignment w:val="baseline"/>
    </w:pPr>
  </w:style>
  <w:style w:type="paragraph" w:styleId="3">
    <w:name w:val="Document Map"/>
    <w:basedOn w:val="1"/>
    <w:semiHidden/>
    <w:uiPriority w:val="0"/>
    <w:pPr>
      <w:shd w:val="clear" w:color="auto" w:fill="000080"/>
    </w:pPr>
  </w:style>
  <w:style w:type="paragraph" w:styleId="4">
    <w:name w:val="Body Text Indent"/>
    <w:basedOn w:val="1"/>
    <w:uiPriority w:val="0"/>
    <w:pPr>
      <w:adjustRightInd w:val="0"/>
      <w:textAlignment w:val="baseline"/>
    </w:pPr>
    <w:rPr>
      <w:rFonts w:ascii="黑体" w:hAnsi="宋体" w:eastAsia="黑体"/>
      <w:sz w:val="28"/>
    </w:rPr>
  </w:style>
  <w:style w:type="paragraph" w:styleId="5">
    <w:name w:val="Body Text Indent 2"/>
    <w:basedOn w:val="1"/>
    <w:uiPriority w:val="0"/>
    <w:pPr>
      <w:spacing w:line="460" w:lineRule="exact"/>
      <w:ind w:firstLine="480" w:firstLineChars="200"/>
      <w:jc w:val="left"/>
    </w:pPr>
    <w:rPr>
      <w:sz w:val="24"/>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bottom w:val="single" w:color="auto" w:sz="6" w:space="1"/>
      </w:pBdr>
      <w:tabs>
        <w:tab w:val="center" w:pos="4153"/>
        <w:tab w:val="right" w:pos="8306"/>
      </w:tabs>
      <w:snapToGrid w:val="0"/>
      <w:jc w:val="center"/>
    </w:pPr>
    <w:rPr>
      <w:sz w:val="18"/>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character" w:styleId="13">
    <w:name w:val="Hyperlink"/>
    <w:uiPriority w:val="0"/>
    <w:rPr>
      <w:color w:val="0000FF"/>
      <w:u w:val="single"/>
    </w:rPr>
  </w:style>
  <w:style w:type="character" w:customStyle="1" w:styleId="14">
    <w:name w:val="正文文本 Char"/>
    <w:link w:val="2"/>
    <w:uiPriority w:val="0"/>
    <w:rPr>
      <w:kern w:val="2"/>
      <w:sz w:val="21"/>
    </w:rPr>
  </w:style>
  <w:style w:type="paragraph" w:customStyle="1" w:styleId="15">
    <w:name w:val="Table Paragraph"/>
    <w:basedOn w:val="1"/>
    <w:qFormat/>
    <w:uiPriority w:val="1"/>
    <w:rPr>
      <w:rFonts w:ascii="黑体" w:hAnsi="黑体" w:eastAsia="黑体" w:cs="黑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1">
      <extobjdata type="ECB019B1-382A-4266-B25C-5B523AA43C14" data="ewoJIkZpbGVJZCIgOiAiMTk1MTc0MzkyNTYwIiwKCSJHcm91cElkIiA6ICIxODUwOTQxNDM5IiwKCSJJbWFnZSIgOiAiaVZCT1J3MEtHZ29BQUFBTlNVaEVVZ0FBQXZBQUFBS0FDQVlBQUFENmhFeTdBQUFBQ1hCSVdYTUFBQXNUQUFBTEV3RUFtcHdZQUFBZ0FFbEVRVlI0bk96ZGQxUVUxOThHOEdlV0tyYW9VV0xzMForOUxqWmlRVUdOeElvdFNzUm9OTEVsOWhxREdrdHNFVkNqb2tIRmpxZ1lXekNpaUltK3hrSVJ4UmJzbWlBR0JhVXU3TnozRDhLRVpSY3J1aXc4bjNOeU1uUG56c3gzQjRSbmh6dDNBU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mxTLy9EOHlvOUEzWDdUMk5BQUFBQUVsRlRrU3VRbUND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BUPTCC</Company>
  <Pages>5</Pages>
  <Words>8760</Words>
  <Characters>9268</Characters>
  <Lines>28</Lines>
  <Paragraphs>7</Paragraphs>
  <TotalTime>4</TotalTime>
  <ScaleCrop>false</ScaleCrop>
  <LinksUpToDate>false</LinksUpToDate>
  <CharactersWithSpaces>9276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2017-04-13T05:52:00Z</dcterms:created>
  <dc:creator>房鸣</dc:creator>
  <cp:lastModifiedBy>老根</cp:lastModifiedBy>
  <cp:lastPrinted>2023-03-10T06:57:00Z</cp:lastPrinted>
  <dcterms:modified xsi:type="dcterms:W3CDTF">2024-10-14T01:53:52Z</dcterms:modified>
  <dc:title>年度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233BF7E84B444F2EB663BBEC9404D886</vt:lpwstr>
  </property>
</Properties>
</file>