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C3F4C">
      <w:pPr>
        <w:pStyle w:val="2"/>
        <w:ind w:left="0" w:leftChars="0"/>
        <w:outlineLvl w:val="0"/>
        <w:rPr>
          <w:rFonts w:ascii="仿宋_GB2312" w:hAnsi="宋体" w:eastAsia="仿宋_GB2312"/>
          <w:color w:val="000000"/>
          <w:sz w:val="28"/>
          <w:szCs w:val="28"/>
        </w:rPr>
      </w:pPr>
      <w:bookmarkStart w:id="0" w:name="_GoBack"/>
      <w:r>
        <w:rPr>
          <w:rFonts w:hint="eastAsia" w:ascii="仿宋_GB2312" w:hAnsi="宋体" w:eastAsia="仿宋_GB2312"/>
          <w:color w:val="000000"/>
          <w:sz w:val="28"/>
          <w:szCs w:val="28"/>
        </w:rPr>
        <w:t>附件2：</w:t>
      </w:r>
    </w:p>
    <w:p w14:paraId="05F3279E">
      <w:pPr>
        <w:ind w:firstLine="480"/>
      </w:pPr>
    </w:p>
    <w:p w14:paraId="4861B467">
      <w:pPr>
        <w:jc w:val="center"/>
        <w:rPr>
          <w:rFonts w:ascii="宋体" w:hAnsi="宋体"/>
          <w:b/>
          <w:spacing w:val="40"/>
          <w:sz w:val="52"/>
          <w:szCs w:val="52"/>
        </w:rPr>
      </w:pPr>
      <w:r>
        <w:rPr>
          <w:rFonts w:hint="eastAsia" w:ascii="宋体" w:hAnsi="宋体"/>
          <w:b/>
          <w:spacing w:val="40"/>
          <w:sz w:val="52"/>
          <w:szCs w:val="52"/>
        </w:rPr>
        <w:t>2022年度</w:t>
      </w:r>
      <w:r>
        <w:rPr>
          <w:rFonts w:ascii="宋体" w:hAnsi="宋体"/>
          <w:b/>
          <w:spacing w:val="40"/>
          <w:sz w:val="52"/>
          <w:szCs w:val="52"/>
        </w:rPr>
        <w:t>职业</w:t>
      </w:r>
      <w:r>
        <w:rPr>
          <w:rFonts w:hint="eastAsia" w:ascii="宋体" w:hAnsi="宋体"/>
          <w:b/>
          <w:spacing w:val="40"/>
          <w:sz w:val="52"/>
          <w:szCs w:val="52"/>
        </w:rPr>
        <w:t>院校数字化转型</w:t>
      </w:r>
    </w:p>
    <w:p w14:paraId="71E7E0EC">
      <w:pPr>
        <w:jc w:val="center"/>
        <w:rPr>
          <w:rFonts w:ascii="宋体" w:hAnsi="宋体"/>
          <w:b/>
          <w:spacing w:val="40"/>
          <w:sz w:val="52"/>
          <w:szCs w:val="52"/>
        </w:rPr>
      </w:pPr>
      <w:r>
        <w:rPr>
          <w:rFonts w:hint="eastAsia" w:ascii="宋体" w:hAnsi="宋体"/>
          <w:b/>
          <w:spacing w:val="40"/>
          <w:sz w:val="52"/>
          <w:szCs w:val="52"/>
        </w:rPr>
        <w:t>行动研究课题立项申请书</w:t>
      </w:r>
    </w:p>
    <w:p w14:paraId="55E95F39">
      <w:pPr>
        <w:ind w:firstLine="480"/>
      </w:pPr>
    </w:p>
    <w:p w14:paraId="36C91E8E">
      <w:pPr>
        <w:ind w:firstLine="480"/>
      </w:pPr>
    </w:p>
    <w:p w14:paraId="31170C77">
      <w:pPr>
        <w:ind w:firstLine="480"/>
        <w:jc w:val="center"/>
      </w:pPr>
    </w:p>
    <w:p w14:paraId="3A7C6742">
      <w:pPr>
        <w:ind w:firstLine="480"/>
        <w:jc w:val="center"/>
      </w:pPr>
    </w:p>
    <w:p w14:paraId="6EDBE4D3">
      <w:pPr>
        <w:ind w:firstLine="560"/>
        <w:rPr>
          <w:rFonts w:ascii="宋体" w:hAnsi="宋体"/>
          <w:color w:val="000000"/>
          <w:sz w:val="28"/>
          <w:szCs w:val="28"/>
          <w:u w:val="single"/>
        </w:rPr>
      </w:pPr>
      <w:r>
        <w:rPr>
          <w:rFonts w:hint="eastAsia" w:ascii="宋体" w:hAnsi="宋体"/>
          <w:color w:val="000000"/>
          <w:sz w:val="28"/>
          <w:szCs w:val="28"/>
        </w:rPr>
        <w:t>课题名称:</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14:paraId="4EE1A755">
      <w:pPr>
        <w:ind w:firstLine="560"/>
        <w:rPr>
          <w:rFonts w:ascii="宋体" w:hAnsi="宋体"/>
          <w:color w:val="000000"/>
          <w:sz w:val="28"/>
          <w:szCs w:val="28"/>
          <w:u w:val="single"/>
        </w:rPr>
      </w:pPr>
      <w:r>
        <w:rPr>
          <w:rFonts w:hint="eastAsia" w:ascii="宋体" w:hAnsi="宋体"/>
          <w:color w:val="000000"/>
          <w:sz w:val="28"/>
          <w:szCs w:val="28"/>
        </w:rPr>
        <w:t>课题负责人:</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华文楷体" w:hAnsi="宋体" w:eastAsia="华文楷体"/>
          <w:color w:val="000000"/>
          <w:sz w:val="28"/>
          <w:szCs w:val="28"/>
          <w:u w:val="single"/>
        </w:rPr>
        <w:t xml:space="preserve"> </w:t>
      </w:r>
      <w:r>
        <w:rPr>
          <w:rFonts w:ascii="华文楷体" w:hAnsi="宋体" w:eastAsia="华文楷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 手机号:</w:t>
      </w:r>
      <w:r>
        <w:rPr>
          <w:rFonts w:ascii="宋体" w:hAnsi="宋体"/>
          <w:color w:val="000000"/>
          <w:sz w:val="28"/>
          <w:szCs w:val="28"/>
          <w:u w:val="single"/>
        </w:rPr>
        <w:t xml:space="preserve">                      </w:t>
      </w:r>
      <w:r>
        <w:rPr>
          <w:rFonts w:ascii="宋体" w:hAnsi="宋体"/>
          <w:color w:val="000000"/>
          <w:sz w:val="28"/>
          <w:szCs w:val="28"/>
        </w:rPr>
        <w:t xml:space="preserve">           </w:t>
      </w:r>
    </w:p>
    <w:p w14:paraId="75137985">
      <w:pPr>
        <w:ind w:firstLine="560"/>
        <w:rPr>
          <w:rFonts w:ascii="宋体" w:hAnsi="宋体"/>
          <w:color w:val="000000"/>
          <w:sz w:val="28"/>
          <w:szCs w:val="28"/>
        </w:rPr>
      </w:pPr>
      <w:r>
        <w:rPr>
          <w:rFonts w:hint="eastAsia" w:ascii="宋体" w:hAnsi="宋体"/>
          <w:color w:val="000000"/>
          <w:sz w:val="28"/>
          <w:szCs w:val="28"/>
        </w:rPr>
        <w:t>E-mail:</w:t>
      </w:r>
      <w:r>
        <w:rPr>
          <w:rFonts w:ascii="宋体" w:hAnsi="宋体"/>
          <w:color w:val="000000"/>
          <w:sz w:val="28"/>
          <w:szCs w:val="28"/>
        </w:rPr>
        <w:t xml:space="preserve"> </w:t>
      </w:r>
      <w:r>
        <w:rPr>
          <w:rFonts w:ascii="宋体" w:hAnsi="宋体"/>
          <w:color w:val="000000"/>
          <w:sz w:val="28"/>
          <w:szCs w:val="28"/>
          <w:u w:val="single"/>
        </w:rPr>
        <w:t xml:space="preserve">                                            </w:t>
      </w:r>
      <w:r>
        <w:rPr>
          <w:rFonts w:ascii="宋体" w:hAnsi="宋体"/>
          <w:color w:val="000000"/>
          <w:sz w:val="28"/>
          <w:szCs w:val="28"/>
        </w:rPr>
        <w:t xml:space="preserve">  </w:t>
      </w:r>
    </w:p>
    <w:p w14:paraId="663B49DC">
      <w:pPr>
        <w:ind w:firstLine="560"/>
        <w:rPr>
          <w:rFonts w:ascii="宋体" w:hAnsi="宋体"/>
          <w:color w:val="000000"/>
          <w:sz w:val="28"/>
          <w:szCs w:val="28"/>
          <w:u w:val="single"/>
        </w:rPr>
      </w:pPr>
      <w:r>
        <w:rPr>
          <w:rFonts w:hint="eastAsia" w:ascii="宋体" w:hAnsi="宋体"/>
          <w:color w:val="000000"/>
          <w:sz w:val="28"/>
          <w:szCs w:val="28"/>
        </w:rPr>
        <w:t>申报单位</w:t>
      </w:r>
      <w:r>
        <w:rPr>
          <w:rFonts w:ascii="宋体" w:hAnsi="宋体"/>
          <w:color w:val="000000"/>
          <w:sz w:val="28"/>
          <w:szCs w:val="28"/>
        </w:rPr>
        <w:t>:</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华文楷体" w:hAnsi="宋体" w:eastAsia="华文楷体"/>
          <w:color w:val="000000"/>
          <w:sz w:val="28"/>
          <w:szCs w:val="28"/>
          <w:u w:val="single"/>
        </w:rPr>
        <w:t xml:space="preserve">        </w:t>
      </w:r>
      <w:r>
        <w:rPr>
          <w:rFonts w:hint="eastAsia" w:ascii="宋体" w:hAnsi="宋体"/>
          <w:color w:val="000000"/>
          <w:sz w:val="28"/>
          <w:szCs w:val="28"/>
          <w:u w:val="single"/>
        </w:rPr>
        <w:t xml:space="preserve">          </w:t>
      </w:r>
    </w:p>
    <w:p w14:paraId="0326DD46">
      <w:pPr>
        <w:ind w:firstLine="560"/>
        <w:rPr>
          <w:rFonts w:ascii="宋体" w:hAnsi="宋体"/>
          <w:color w:val="000000"/>
          <w:sz w:val="28"/>
          <w:szCs w:val="28"/>
          <w:u w:val="single"/>
        </w:rPr>
      </w:pPr>
      <w:r>
        <w:rPr>
          <w:rFonts w:hint="eastAsia" w:ascii="宋体" w:hAnsi="宋体"/>
          <w:color w:val="000000"/>
          <w:sz w:val="28"/>
          <w:szCs w:val="28"/>
        </w:rPr>
        <w:t>协作单位</w:t>
      </w:r>
      <w:r>
        <w:rPr>
          <w:rFonts w:ascii="宋体" w:hAnsi="宋体"/>
          <w:color w:val="000000"/>
          <w:sz w:val="28"/>
          <w:szCs w:val="28"/>
        </w:rPr>
        <w:t>:</w:t>
      </w:r>
      <w:r>
        <w:rPr>
          <w:rFonts w:hint="eastAsia" w:ascii="宋体" w:hAnsi="宋体"/>
          <w:color w:val="000000"/>
          <w:sz w:val="28"/>
          <w:szCs w:val="28"/>
          <w:u w:val="single"/>
        </w:rPr>
        <w:t xml:space="preserve">        </w:t>
      </w:r>
      <w:r>
        <w:rPr>
          <w:rFonts w:hint="eastAsia" w:ascii="华文楷体" w:hAnsi="宋体" w:eastAsia="华文楷体"/>
          <w:color w:val="000000"/>
          <w:sz w:val="28"/>
          <w:szCs w:val="28"/>
          <w:u w:val="single"/>
        </w:rPr>
        <w:t xml:space="preserve">                         </w:t>
      </w:r>
      <w:r>
        <w:rPr>
          <w:rFonts w:hint="eastAsia" w:ascii="宋体" w:hAnsi="宋体"/>
          <w:color w:val="000000"/>
          <w:sz w:val="28"/>
          <w:szCs w:val="28"/>
          <w:u w:val="single"/>
        </w:rPr>
        <w:t xml:space="preserve">          </w:t>
      </w:r>
    </w:p>
    <w:p w14:paraId="51DD533C">
      <w:pPr>
        <w:ind w:firstLine="480"/>
        <w:rPr>
          <w:rFonts w:ascii="宋体" w:hAnsi="宋体"/>
          <w:color w:val="000000"/>
          <w:sz w:val="28"/>
          <w:szCs w:val="28"/>
          <w:u w:val="single"/>
        </w:rPr>
      </w:pPr>
      <w:r>
        <w:rPr>
          <w:rFonts w:hint="eastAsia"/>
        </w:rPr>
        <w:t xml:space="preserve"> </w:t>
      </w:r>
      <w:r>
        <w:rPr>
          <w:rFonts w:hint="eastAsia" w:ascii="宋体" w:hAnsi="宋体"/>
          <w:color w:val="000000"/>
          <w:sz w:val="28"/>
          <w:szCs w:val="28"/>
        </w:rPr>
        <w:t>单位类别：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rPr>
        <w:sym w:font="Wingdings" w:char="F0A8"/>
      </w:r>
      <w:r>
        <w:rPr>
          <w:rFonts w:hint="eastAsia" w:ascii="宋体" w:hAnsi="宋体"/>
          <w:color w:val="000000"/>
          <w:sz w:val="28"/>
          <w:szCs w:val="28"/>
          <w:u w:val="single"/>
        </w:rPr>
        <w:t xml:space="preserve">高职 </w:t>
      </w:r>
      <w:r>
        <w:rPr>
          <w:rFonts w:ascii="宋体" w:hAnsi="宋体"/>
          <w:color w:val="000000"/>
          <w:sz w:val="28"/>
          <w:szCs w:val="28"/>
          <w:u w:val="single"/>
        </w:rPr>
        <w:t xml:space="preserve">     </w:t>
      </w:r>
      <w:r>
        <w:rPr>
          <w:rFonts w:hint="eastAsia" w:ascii="宋体" w:hAnsi="宋体"/>
          <w:color w:val="000000"/>
          <w:sz w:val="28"/>
          <w:szCs w:val="28"/>
          <w:u w:val="single"/>
        </w:rPr>
        <w:sym w:font="Wingdings" w:char="F0A8"/>
      </w:r>
      <w:r>
        <w:rPr>
          <w:rFonts w:hint="eastAsia" w:ascii="宋体" w:hAnsi="宋体"/>
          <w:color w:val="000000"/>
          <w:sz w:val="28"/>
          <w:szCs w:val="28"/>
          <w:u w:val="single"/>
        </w:rPr>
        <w:t xml:space="preserve">中职 </w:t>
      </w:r>
      <w:r>
        <w:rPr>
          <w:rFonts w:ascii="宋体" w:hAnsi="宋体"/>
          <w:color w:val="000000"/>
          <w:sz w:val="28"/>
          <w:szCs w:val="28"/>
          <w:u w:val="single"/>
        </w:rPr>
        <w:t xml:space="preserve">     </w:t>
      </w:r>
      <w:r>
        <w:rPr>
          <w:rFonts w:hint="eastAsia" w:ascii="宋体" w:hAnsi="宋体"/>
          <w:color w:val="000000"/>
          <w:sz w:val="28"/>
          <w:szCs w:val="28"/>
          <w:u w:val="single"/>
        </w:rPr>
        <w:sym w:font="Wingdings" w:char="F0A8"/>
      </w:r>
      <w:r>
        <w:rPr>
          <w:rFonts w:hint="eastAsia" w:ascii="宋体" w:hAnsi="宋体"/>
          <w:color w:val="000000"/>
          <w:sz w:val="28"/>
          <w:szCs w:val="28"/>
          <w:u w:val="single"/>
        </w:rPr>
        <w:t>行业企业</w:t>
      </w:r>
      <w:r>
        <w:rPr>
          <w:rFonts w:ascii="宋体" w:hAnsi="宋体"/>
          <w:color w:val="000000"/>
          <w:sz w:val="28"/>
          <w:szCs w:val="28"/>
          <w:u w:val="single"/>
        </w:rPr>
        <w:t xml:space="preserve">    </w:t>
      </w:r>
    </w:p>
    <w:p w14:paraId="7CC6436D">
      <w:pPr>
        <w:ind w:firstLine="560"/>
        <w:rPr>
          <w:rFonts w:ascii="宋体" w:hAnsi="宋体"/>
          <w:color w:val="000000"/>
          <w:sz w:val="28"/>
          <w:szCs w:val="28"/>
          <w:u w:val="single"/>
        </w:rPr>
      </w:pPr>
      <w:r>
        <w:rPr>
          <w:rFonts w:hint="eastAsia" w:ascii="宋体" w:hAnsi="宋体"/>
          <w:color w:val="000000"/>
          <w:sz w:val="28"/>
          <w:szCs w:val="28"/>
        </w:rPr>
        <w:t>填表日</w:t>
      </w:r>
      <w:r>
        <w:rPr>
          <w:rFonts w:ascii="宋体" w:hAnsi="宋体"/>
          <w:color w:val="000000"/>
          <w:sz w:val="28"/>
          <w:szCs w:val="28"/>
        </w:rPr>
        <w:t>期</w:t>
      </w:r>
      <w:r>
        <w:rPr>
          <w:rFonts w:hint="eastAsia" w:ascii="宋体" w:hAnsi="宋体"/>
          <w:color w:val="000000"/>
          <w:sz w:val="28"/>
          <w:szCs w:val="28"/>
        </w:rPr>
        <w:t>:</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华文楷体" w:hAnsi="华文楷体" w:eastAsia="华文楷体"/>
          <w:color w:val="000000"/>
          <w:sz w:val="28"/>
          <w:szCs w:val="28"/>
          <w:u w:val="single"/>
        </w:rPr>
        <w:t xml:space="preserve">       </w:t>
      </w:r>
      <w:r>
        <w:rPr>
          <w:rFonts w:hint="eastAsia" w:ascii="宋体" w:hAnsi="宋体"/>
          <w:color w:val="000000"/>
          <w:sz w:val="28"/>
          <w:szCs w:val="28"/>
          <w:u w:val="single"/>
        </w:rPr>
        <w:t xml:space="preserve">                 </w:t>
      </w:r>
    </w:p>
    <w:p w14:paraId="266AE215">
      <w:pPr>
        <w:ind w:firstLine="480"/>
        <w:jc w:val="center"/>
      </w:pPr>
    </w:p>
    <w:p w14:paraId="082B5184">
      <w:pPr>
        <w:ind w:firstLine="480"/>
        <w:jc w:val="center"/>
      </w:pPr>
    </w:p>
    <w:p w14:paraId="59CBAD3F">
      <w:pPr>
        <w:ind w:firstLine="480"/>
        <w:jc w:val="center"/>
      </w:pPr>
    </w:p>
    <w:p w14:paraId="0C04CA2B">
      <w:pPr>
        <w:ind w:firstLine="480"/>
        <w:jc w:val="center"/>
      </w:pPr>
    </w:p>
    <w:p w14:paraId="24E7DEF1">
      <w:pPr>
        <w:ind w:firstLine="480"/>
      </w:pPr>
    </w:p>
    <w:p w14:paraId="7A9077B8">
      <w:pPr>
        <w:ind w:firstLine="480"/>
        <w:jc w:val="center"/>
      </w:pPr>
    </w:p>
    <w:p w14:paraId="11D140EB">
      <w:pPr>
        <w:ind w:firstLine="641"/>
        <w:jc w:val="center"/>
        <w:rPr>
          <w:rFonts w:ascii="宋体"/>
          <w:b/>
          <w:bCs/>
          <w:sz w:val="32"/>
        </w:rPr>
      </w:pPr>
      <w:r>
        <w:rPr>
          <w:rFonts w:hint="eastAsia" w:ascii="宋体" w:hAnsi="宋体"/>
          <w:b/>
          <w:bCs/>
          <w:sz w:val="32"/>
        </w:rPr>
        <w:t>教育部职业院校信息化教学指导委员会</w:t>
      </w:r>
    </w:p>
    <w:p w14:paraId="4957DCA3">
      <w:pPr>
        <w:ind w:firstLine="641"/>
        <w:jc w:val="center"/>
        <w:rPr>
          <w:rFonts w:ascii="宋体" w:hAnsi="宋体"/>
          <w:b/>
          <w:bCs/>
          <w:sz w:val="32"/>
        </w:rPr>
      </w:pPr>
      <w:r>
        <w:rPr>
          <w:rFonts w:hint="eastAsia" w:ascii="宋体" w:hAnsi="宋体"/>
          <w:b/>
          <w:bCs/>
          <w:sz w:val="32"/>
        </w:rPr>
        <w:t>2022年11月制</w:t>
      </w:r>
    </w:p>
    <w:p w14:paraId="1E508E8F">
      <w:pPr>
        <w:ind w:firstLine="641"/>
        <w:jc w:val="center"/>
        <w:rPr>
          <w:rFonts w:ascii="宋体" w:hAnsi="宋体"/>
          <w:b/>
          <w:bCs/>
          <w:sz w:val="32"/>
        </w:rPr>
        <w:sectPr>
          <w:footerReference r:id="rId7" w:type="first"/>
          <w:footerReference r:id="rId5" w:type="default"/>
          <w:footerReference r:id="rId6" w:type="even"/>
          <w:pgSz w:w="11907" w:h="16840"/>
          <w:pgMar w:top="1440" w:right="1800" w:bottom="1440" w:left="1800" w:header="1021" w:footer="851" w:gutter="0"/>
          <w:pgNumType w:start="1"/>
          <w:cols w:space="720" w:num="1"/>
          <w:titlePg/>
          <w:docGrid w:type="lines" w:linePitch="312" w:charSpace="0"/>
        </w:sectPr>
      </w:pPr>
    </w:p>
    <w:p w14:paraId="4DE1ACE6">
      <w:pPr>
        <w:jc w:val="center"/>
        <w:rPr>
          <w:rFonts w:ascii="宋体" w:hAnsi="宋体"/>
          <w:b/>
          <w:bCs/>
          <w:color w:val="000000"/>
          <w:sz w:val="32"/>
          <w:szCs w:val="32"/>
        </w:rPr>
      </w:pPr>
    </w:p>
    <w:p w14:paraId="7CEB4FEE">
      <w:pPr>
        <w:jc w:val="center"/>
        <w:rPr>
          <w:rFonts w:ascii="宋体" w:hAnsi="宋体"/>
          <w:b/>
          <w:bCs/>
          <w:color w:val="000000"/>
          <w:sz w:val="32"/>
          <w:szCs w:val="32"/>
        </w:rPr>
      </w:pPr>
      <w:r>
        <w:rPr>
          <w:rFonts w:hint="eastAsia" w:ascii="宋体" w:hAnsi="宋体"/>
          <w:b/>
          <w:bCs/>
          <w:color w:val="000000"/>
          <w:sz w:val="32"/>
          <w:szCs w:val="32"/>
        </w:rPr>
        <w:t xml:space="preserve">申请者的承诺与成果使用授权 </w:t>
      </w:r>
    </w:p>
    <w:p w14:paraId="585EC415">
      <w:pPr>
        <w:spacing w:before="100" w:beforeAutospacing="1" w:after="100" w:afterAutospacing="1" w:line="60" w:lineRule="exact"/>
        <w:ind w:firstLine="480"/>
        <w:rPr>
          <w:rFonts w:ascii="黑体" w:eastAsia="黑体"/>
          <w:szCs w:val="21"/>
        </w:rPr>
      </w:pPr>
    </w:p>
    <w:p w14:paraId="653B11FA">
      <w:pPr>
        <w:ind w:firstLine="482"/>
        <w:rPr>
          <w:rFonts w:ascii="宋体" w:hAnsi="宋体"/>
          <w:kern w:val="0"/>
          <w:lang w:val="zh-CN"/>
        </w:rPr>
      </w:pPr>
      <w:r>
        <w:rPr>
          <w:rFonts w:hint="eastAsia" w:ascii="宋体" w:hAnsi="宋体"/>
        </w:rPr>
        <w:t>本人自愿申报2022年度职业院校数字化转型教学行动研究课题。认可所填写的《2022年度职业院校数字化转型行动研究课题立项申请书》（以下简称为《申请书》）为有约束力的协议，并承诺对所填写的《申请书》所涉及各项内容的真实性负责，保证没有知识产权争议。同意教育部职业院校信息化教学指导委员会使用《申请书》所有数据和资料。课题申请</w:t>
      </w:r>
      <w:r>
        <w:rPr>
          <w:rFonts w:hint="eastAsia" w:ascii="宋体" w:hAnsi="宋体"/>
          <w:kern w:val="0"/>
          <w:lang w:val="zh-CN"/>
        </w:rPr>
        <w:t>如</w:t>
      </w:r>
      <w:r>
        <w:rPr>
          <w:rFonts w:hint="eastAsia" w:ascii="宋体" w:hAnsi="宋体"/>
        </w:rPr>
        <w:t>获准立项</w:t>
      </w:r>
      <w:r>
        <w:rPr>
          <w:rFonts w:hint="eastAsia" w:ascii="宋体" w:hAnsi="宋体"/>
          <w:kern w:val="0"/>
          <w:lang w:val="zh-CN"/>
        </w:rPr>
        <w:t>，在研究工作中接受教育部职业院校信息化教学指导委员会及其委托部门的管理，并对以下约定信守承诺：</w:t>
      </w:r>
    </w:p>
    <w:p w14:paraId="20CBCAC6">
      <w:pPr>
        <w:ind w:firstLine="480"/>
        <w:rPr>
          <w:rFonts w:ascii="宋体" w:hAnsi="宋体"/>
          <w:lang w:val="zh-CN"/>
        </w:rPr>
      </w:pPr>
      <w:r>
        <w:rPr>
          <w:rFonts w:hint="eastAsia" w:ascii="宋体" w:hAnsi="宋体"/>
          <w:kern w:val="0"/>
          <w:lang w:val="zh-CN"/>
        </w:rPr>
        <w:t>1．遵守相关法律法规。遵守我国《著作权法》和《专利法》等相关法律法规；遵守我国政府签署加入的相关国际知识产权规定。</w:t>
      </w:r>
    </w:p>
    <w:p w14:paraId="57565D40">
      <w:pPr>
        <w:autoSpaceDE w:val="0"/>
        <w:autoSpaceDN w:val="0"/>
        <w:adjustRightInd w:val="0"/>
        <w:ind w:firstLine="480"/>
        <w:jc w:val="left"/>
        <w:rPr>
          <w:rFonts w:ascii="宋体" w:hAnsi="宋体"/>
          <w:kern w:val="0"/>
          <w:lang w:val="zh-CN"/>
        </w:rPr>
      </w:pPr>
      <w:r>
        <w:rPr>
          <w:rFonts w:hint="eastAsia" w:ascii="宋体" w:hAnsi="宋体"/>
          <w:kern w:val="0"/>
          <w:lang w:val="zh-CN"/>
        </w:rPr>
        <w:t>2．遵循学术研究的基本规范。</w:t>
      </w:r>
      <w:r>
        <w:rPr>
          <w:rFonts w:hint="eastAsia" w:ascii="宋体" w:hAnsi="宋体"/>
          <w:lang w:val="zh-CN"/>
        </w:rPr>
        <w:t>科学设计研究方案，采用适当的研究方法，</w:t>
      </w:r>
      <w:r>
        <w:rPr>
          <w:rFonts w:hint="eastAsia" w:ascii="宋体" w:hAnsi="宋体"/>
          <w:kern w:val="0"/>
          <w:lang w:val="zh-CN"/>
        </w:rPr>
        <w:t>如期完成研究任务，</w:t>
      </w:r>
      <w:r>
        <w:rPr>
          <w:rFonts w:hint="eastAsia" w:ascii="宋体" w:hAnsi="宋体"/>
        </w:rPr>
        <w:t>取得预期研究成果</w:t>
      </w:r>
      <w:r>
        <w:rPr>
          <w:rFonts w:hint="eastAsia" w:ascii="宋体" w:hAnsi="宋体"/>
          <w:kern w:val="0"/>
          <w:lang w:val="zh-CN"/>
        </w:rPr>
        <w:t>。</w:t>
      </w:r>
    </w:p>
    <w:p w14:paraId="0DCC27FB">
      <w:pPr>
        <w:autoSpaceDE w:val="0"/>
        <w:autoSpaceDN w:val="0"/>
        <w:adjustRightInd w:val="0"/>
        <w:ind w:firstLine="480"/>
        <w:rPr>
          <w:rFonts w:ascii="宋体" w:hAnsi="宋体"/>
          <w:lang w:val="zh-CN"/>
        </w:rPr>
      </w:pPr>
      <w:r>
        <w:rPr>
          <w:rFonts w:hint="eastAsia" w:ascii="宋体" w:hAnsi="宋体"/>
          <w:lang w:val="zh-CN"/>
        </w:rPr>
        <w:t>3．尊重他人的知识贡献。客观、公正、准确地介绍和评论已有学术成果。凡引用他人的观点、方案、资料、数据等，无论曾否发表，无论是纸质或电子版，</w:t>
      </w:r>
      <w:r>
        <w:rPr>
          <w:rFonts w:hint="eastAsia" w:ascii="宋体" w:hAnsi="宋体"/>
        </w:rPr>
        <w:t>均</w:t>
      </w:r>
      <w:r>
        <w:rPr>
          <w:rFonts w:hint="eastAsia" w:ascii="宋体" w:hAnsi="宋体"/>
          <w:lang w:val="zh-CN"/>
        </w:rPr>
        <w:t>加以注释。凡转引文献资料，均如实说明。</w:t>
      </w:r>
    </w:p>
    <w:p w14:paraId="2DCEC3CB">
      <w:pPr>
        <w:autoSpaceDE w:val="0"/>
        <w:autoSpaceDN w:val="0"/>
        <w:adjustRightInd w:val="0"/>
        <w:ind w:firstLine="480"/>
        <w:rPr>
          <w:rFonts w:ascii="宋体" w:hAnsi="宋体"/>
          <w:lang w:val="zh-CN"/>
        </w:rPr>
      </w:pPr>
      <w:r>
        <w:rPr>
          <w:rFonts w:hint="eastAsia" w:ascii="宋体" w:hAnsi="宋体"/>
          <w:lang w:val="zh-CN"/>
        </w:rPr>
        <w:t>4．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14:paraId="7FEFF44C">
      <w:pPr>
        <w:autoSpaceDE w:val="0"/>
        <w:autoSpaceDN w:val="0"/>
        <w:adjustRightInd w:val="0"/>
        <w:ind w:firstLine="480"/>
        <w:rPr>
          <w:rFonts w:ascii="宋体" w:hAnsi="宋体"/>
          <w:lang w:val="zh-CN"/>
        </w:rPr>
      </w:pPr>
      <w:r>
        <w:rPr>
          <w:rFonts w:hint="eastAsia" w:ascii="宋体" w:hAnsi="宋体"/>
          <w:lang w:val="zh-CN"/>
        </w:rPr>
        <w:t>5．</w:t>
      </w:r>
      <w:r>
        <w:rPr>
          <w:rFonts w:hint="eastAsia" w:ascii="宋体" w:hAnsi="宋体"/>
          <w:kern w:val="0"/>
          <w:lang w:val="zh-CN"/>
        </w:rPr>
        <w:t>维护学术尊严。保持学者尊严，增强公共服务意识，维护社会公共利益。维护教育部职业教育信息化教学指导委员会规划课题声誉，不以</w:t>
      </w:r>
      <w:r>
        <w:rPr>
          <w:rFonts w:hint="eastAsia" w:ascii="宋体" w:hAnsi="宋体"/>
          <w:kern w:val="0"/>
        </w:rPr>
        <w:t>课题</w:t>
      </w:r>
      <w:r>
        <w:rPr>
          <w:rFonts w:hint="eastAsia" w:ascii="宋体" w:hAnsi="宋体"/>
          <w:kern w:val="0"/>
          <w:lang w:val="zh-CN"/>
        </w:rPr>
        <w:t>名义牟取不当利益。</w:t>
      </w:r>
    </w:p>
    <w:p w14:paraId="20540653">
      <w:pPr>
        <w:ind w:firstLine="4418" w:firstLineChars="1841"/>
        <w:rPr>
          <w:rFonts w:ascii="宋体" w:hAnsi="宋体"/>
        </w:rPr>
      </w:pPr>
    </w:p>
    <w:p w14:paraId="1B0DDA9D">
      <w:pPr>
        <w:spacing w:line="360" w:lineRule="exact"/>
        <w:ind w:firstLine="4418" w:firstLineChars="1841"/>
        <w:rPr>
          <w:rFonts w:ascii="黑体" w:hAnsi="宋体" w:eastAsia="黑体"/>
        </w:rPr>
      </w:pPr>
    </w:p>
    <w:p w14:paraId="7463CC84">
      <w:pPr>
        <w:spacing w:line="360" w:lineRule="exact"/>
        <w:ind w:firstLine="4418" w:firstLineChars="1841"/>
        <w:rPr>
          <w:rFonts w:ascii="黑体" w:hAnsi="宋体" w:eastAsia="黑体"/>
        </w:rPr>
      </w:pPr>
      <w:r>
        <w:rPr>
          <w:rFonts w:hint="eastAsia" w:ascii="黑体" w:hAnsi="宋体" w:eastAsia="黑体"/>
        </w:rPr>
        <w:t>申请者（签章）：＿＿＿＿＿＿＿＿＿＿</w:t>
      </w:r>
    </w:p>
    <w:p w14:paraId="183B5C0F">
      <w:pPr>
        <w:spacing w:line="360" w:lineRule="exact"/>
        <w:ind w:left="525" w:right="568" w:firstLine="480"/>
        <w:jc w:val="center"/>
        <w:rPr>
          <w:rFonts w:ascii="黑体" w:hAnsi="宋体" w:eastAsia="黑体"/>
        </w:rPr>
      </w:pPr>
      <w:r>
        <w:rPr>
          <w:rFonts w:hint="eastAsia" w:ascii="黑体" w:hAnsi="宋体" w:eastAsia="黑体"/>
        </w:rPr>
        <w:t xml:space="preserve">      </w:t>
      </w:r>
    </w:p>
    <w:p w14:paraId="731A27DF">
      <w:pPr>
        <w:spacing w:line="360" w:lineRule="exact"/>
        <w:ind w:left="525" w:right="568" w:firstLine="480"/>
        <w:jc w:val="right"/>
        <w:rPr>
          <w:rFonts w:ascii="黑体" w:hAnsi="宋体" w:eastAsia="黑体"/>
        </w:rPr>
      </w:pPr>
    </w:p>
    <w:p w14:paraId="6670EF3B">
      <w:pPr>
        <w:spacing w:line="360" w:lineRule="exact"/>
        <w:ind w:left="525" w:right="568" w:firstLine="480"/>
        <w:jc w:val="right"/>
        <w:rPr>
          <w:rFonts w:ascii="宋体" w:hAnsi="宋体"/>
          <w:sz w:val="28"/>
        </w:rPr>
      </w:pPr>
      <w:r>
        <w:rPr>
          <w:rFonts w:hint="eastAsia" w:ascii="黑体" w:hAnsi="宋体" w:eastAsia="黑体"/>
        </w:rPr>
        <w:t xml:space="preserve">                     年     月    日</w:t>
      </w:r>
    </w:p>
    <w:p w14:paraId="381FB6E6">
      <w:pPr>
        <w:ind w:firstLine="643"/>
        <w:jc w:val="center"/>
        <w:rPr>
          <w:rFonts w:ascii="宋体" w:hAnsi="宋体"/>
          <w:b/>
          <w:bCs/>
          <w:color w:val="000000"/>
          <w:sz w:val="32"/>
        </w:rPr>
        <w:sectPr>
          <w:pgSz w:w="11907" w:h="16840"/>
          <w:pgMar w:top="1077" w:right="1601" w:bottom="1191" w:left="1546" w:header="1021" w:footer="851" w:gutter="0"/>
          <w:pgNumType w:start="1"/>
          <w:cols w:space="720" w:num="1"/>
          <w:titlePg/>
          <w:docGrid w:type="lines" w:linePitch="312" w:charSpace="0"/>
        </w:sectPr>
      </w:pPr>
    </w:p>
    <w:p w14:paraId="11C079DE">
      <w:pPr>
        <w:jc w:val="center"/>
        <w:rPr>
          <w:rFonts w:ascii="宋体" w:hAnsi="宋体"/>
          <w:b/>
          <w:bCs/>
          <w:color w:val="000000"/>
          <w:sz w:val="32"/>
          <w:szCs w:val="32"/>
        </w:rPr>
      </w:pPr>
    </w:p>
    <w:p w14:paraId="7B393B84">
      <w:pPr>
        <w:jc w:val="center"/>
        <w:rPr>
          <w:rFonts w:ascii="宋体" w:hAnsi="宋体"/>
          <w:b/>
          <w:bCs/>
          <w:color w:val="000000"/>
          <w:sz w:val="32"/>
          <w:szCs w:val="32"/>
        </w:rPr>
      </w:pPr>
      <w:r>
        <w:rPr>
          <w:rFonts w:hint="eastAsia" w:ascii="宋体" w:hAnsi="宋体"/>
          <w:b/>
          <w:bCs/>
          <w:color w:val="000000"/>
          <w:sz w:val="32"/>
          <w:szCs w:val="32"/>
        </w:rPr>
        <w:t>说</w:t>
      </w:r>
      <w:r>
        <w:rPr>
          <w:rFonts w:ascii="宋体" w:hAnsi="宋体"/>
          <w:b/>
          <w:bCs/>
          <w:color w:val="000000"/>
          <w:sz w:val="32"/>
          <w:szCs w:val="32"/>
        </w:rPr>
        <w:t xml:space="preserve">  明</w:t>
      </w:r>
    </w:p>
    <w:p w14:paraId="190A5517">
      <w:pPr>
        <w:ind w:firstLine="643"/>
        <w:jc w:val="center"/>
        <w:rPr>
          <w:rFonts w:ascii="宋体" w:hAnsi="宋体"/>
          <w:b/>
          <w:bCs/>
          <w:color w:val="000000"/>
          <w:sz w:val="32"/>
        </w:rPr>
      </w:pPr>
    </w:p>
    <w:p w14:paraId="7AAB7B5F">
      <w:pPr>
        <w:ind w:firstLine="560"/>
        <w:rPr>
          <w:rFonts w:ascii="宋体" w:hAnsi="宋体"/>
          <w:sz w:val="28"/>
          <w:szCs w:val="28"/>
        </w:rPr>
      </w:pPr>
      <w:r>
        <w:rPr>
          <w:rFonts w:ascii="宋体" w:hAnsi="宋体"/>
          <w:sz w:val="28"/>
          <w:szCs w:val="28"/>
        </w:rPr>
        <w:t>一</w:t>
      </w:r>
      <w:r>
        <w:rPr>
          <w:rFonts w:hint="eastAsia" w:ascii="宋体" w:hAnsi="宋体"/>
          <w:sz w:val="28"/>
          <w:szCs w:val="28"/>
        </w:rPr>
        <w:t>、</w:t>
      </w:r>
      <w:r>
        <w:rPr>
          <w:rFonts w:ascii="宋体" w:hAnsi="宋体"/>
          <w:sz w:val="28"/>
          <w:szCs w:val="28"/>
        </w:rPr>
        <w:t>本申请书所列各项内容均须实事求是，认真填写，表达明确严谨。</w:t>
      </w:r>
    </w:p>
    <w:p w14:paraId="462219E6">
      <w:pPr>
        <w:ind w:firstLine="560"/>
        <w:rPr>
          <w:rFonts w:ascii="宋体" w:hAnsi="宋体"/>
          <w:sz w:val="28"/>
          <w:szCs w:val="28"/>
        </w:rPr>
      </w:pPr>
      <w:r>
        <w:rPr>
          <w:rFonts w:ascii="宋体" w:hAnsi="宋体"/>
          <w:sz w:val="28"/>
          <w:szCs w:val="28"/>
        </w:rPr>
        <w:t>二</w:t>
      </w:r>
      <w:r>
        <w:rPr>
          <w:rFonts w:hint="eastAsia" w:ascii="宋体" w:hAnsi="宋体"/>
          <w:sz w:val="28"/>
          <w:szCs w:val="28"/>
        </w:rPr>
        <w:t>、</w:t>
      </w:r>
      <w:r>
        <w:rPr>
          <w:rFonts w:ascii="宋体" w:hAnsi="宋体"/>
          <w:sz w:val="28"/>
          <w:szCs w:val="28"/>
        </w:rPr>
        <w:t>上报的申请书</w:t>
      </w:r>
      <w:r>
        <w:rPr>
          <w:rFonts w:hint="eastAsia" w:ascii="宋体" w:hAnsi="宋体"/>
          <w:sz w:val="28"/>
          <w:szCs w:val="28"/>
        </w:rPr>
        <w:t>由申请人所在单位加盖公章后电子邮件</w:t>
      </w:r>
      <w:r>
        <w:rPr>
          <w:rFonts w:ascii="宋体" w:hAnsi="宋体"/>
          <w:sz w:val="28"/>
          <w:szCs w:val="28"/>
        </w:rPr>
        <w:t>报</w:t>
      </w:r>
      <w:r>
        <w:rPr>
          <w:rFonts w:hint="eastAsia" w:ascii="宋体" w:hAnsi="宋体"/>
          <w:sz w:val="28"/>
          <w:szCs w:val="28"/>
        </w:rPr>
        <w:t>送教育部职业院校信息化教学指导委员会教学研究专委会</w:t>
      </w:r>
      <w:r>
        <w:rPr>
          <w:rFonts w:ascii="宋体" w:hAnsi="宋体"/>
          <w:sz w:val="28"/>
          <w:szCs w:val="28"/>
        </w:rPr>
        <w:t>。</w:t>
      </w:r>
    </w:p>
    <w:p w14:paraId="0B1523E0">
      <w:pPr>
        <w:ind w:firstLine="560"/>
        <w:rPr>
          <w:rFonts w:ascii="宋体" w:hAnsi="宋体"/>
          <w:sz w:val="28"/>
          <w:szCs w:val="28"/>
        </w:rPr>
      </w:pPr>
      <w:r>
        <w:rPr>
          <w:rFonts w:hint="eastAsia" w:ascii="宋体" w:hAnsi="宋体"/>
          <w:sz w:val="28"/>
          <w:szCs w:val="28"/>
        </w:rPr>
        <w:t>三、</w:t>
      </w:r>
      <w:r>
        <w:rPr>
          <w:rFonts w:ascii="宋体" w:hAnsi="宋体"/>
          <w:sz w:val="28"/>
          <w:szCs w:val="28"/>
        </w:rPr>
        <w:t>对研究内容、研究方法、预期成果及意义的填写，应简明扼要。</w:t>
      </w:r>
    </w:p>
    <w:p w14:paraId="0E3628DF">
      <w:pPr>
        <w:ind w:firstLine="560"/>
        <w:rPr>
          <w:rFonts w:ascii="宋体" w:hAnsi="宋体"/>
          <w:sz w:val="28"/>
          <w:szCs w:val="28"/>
        </w:rPr>
      </w:pPr>
      <w:r>
        <w:rPr>
          <w:rFonts w:hint="eastAsia" w:ascii="宋体" w:hAnsi="宋体"/>
          <w:sz w:val="28"/>
          <w:szCs w:val="28"/>
        </w:rPr>
        <w:t>四、</w:t>
      </w:r>
      <w:r>
        <w:rPr>
          <w:rFonts w:ascii="宋体" w:hAnsi="宋体"/>
          <w:sz w:val="28"/>
          <w:szCs w:val="28"/>
        </w:rPr>
        <w:t>有关外文缩写，须注明完整词序及中文含义。</w:t>
      </w:r>
    </w:p>
    <w:p w14:paraId="5AD115BF">
      <w:pPr>
        <w:ind w:firstLine="560"/>
        <w:rPr>
          <w:rFonts w:ascii="宋体" w:hAnsi="宋体"/>
          <w:sz w:val="28"/>
          <w:szCs w:val="28"/>
        </w:rPr>
      </w:pPr>
      <w:r>
        <w:rPr>
          <w:rFonts w:hint="eastAsia" w:ascii="宋体" w:hAnsi="宋体"/>
          <w:sz w:val="28"/>
          <w:szCs w:val="28"/>
        </w:rPr>
        <w:t>五、本申请书格式为大十六开本（A4），向指定电子邮箱（Email）提交电子稿</w:t>
      </w:r>
      <w:r>
        <w:rPr>
          <w:rFonts w:ascii="宋体" w:hAnsi="宋体"/>
          <w:sz w:val="28"/>
          <w:szCs w:val="28"/>
        </w:rPr>
        <w:t>。</w:t>
      </w:r>
    </w:p>
    <w:p w14:paraId="28C2737F">
      <w:pPr>
        <w:ind w:firstLine="560"/>
        <w:rPr>
          <w:rFonts w:ascii="宋体" w:hAnsi="宋体"/>
          <w:sz w:val="28"/>
          <w:szCs w:val="28"/>
        </w:rPr>
      </w:pPr>
      <w:r>
        <w:rPr>
          <w:rFonts w:hint="eastAsia" w:ascii="宋体" w:hAnsi="宋体"/>
          <w:sz w:val="28"/>
          <w:szCs w:val="28"/>
        </w:rPr>
        <w:t>七、联系地址：北京市海淀区清华大学建筑馆北三层教育技术研究所,联系人：周潜，</w:t>
      </w:r>
      <w:r>
        <w:rPr>
          <w:rFonts w:ascii="宋体" w:hAnsi="宋体"/>
          <w:sz w:val="28"/>
          <w:szCs w:val="28"/>
        </w:rPr>
        <w:t xml:space="preserve"> E-</w:t>
      </w:r>
      <w:r>
        <w:rPr>
          <w:rFonts w:hint="eastAsia" w:ascii="宋体" w:hAnsi="宋体"/>
          <w:sz w:val="28"/>
          <w:szCs w:val="28"/>
        </w:rPr>
        <w:t>m</w:t>
      </w:r>
      <w:r>
        <w:rPr>
          <w:rFonts w:ascii="宋体" w:hAnsi="宋体"/>
          <w:sz w:val="28"/>
          <w:szCs w:val="28"/>
        </w:rPr>
        <w:t>ail</w:t>
      </w:r>
      <w:r>
        <w:rPr>
          <w:rFonts w:hint="eastAsia" w:ascii="宋体" w:hAnsi="宋体"/>
          <w:sz w:val="28"/>
          <w:szCs w:val="28"/>
        </w:rPr>
        <w:t>：theti</w:t>
      </w:r>
      <w:r>
        <w:rPr>
          <w:rFonts w:ascii="宋体" w:hAnsi="宋体"/>
          <w:sz w:val="28"/>
          <w:szCs w:val="28"/>
        </w:rPr>
        <w:t>@tsinghua.edu.cn</w:t>
      </w:r>
      <w:r>
        <w:rPr>
          <w:rFonts w:hint="eastAsia" w:ascii="宋体" w:hAnsi="宋体"/>
          <w:sz w:val="28"/>
          <w:szCs w:val="28"/>
        </w:rPr>
        <w:t>，邮编：1000</w:t>
      </w:r>
      <w:r>
        <w:rPr>
          <w:rFonts w:ascii="宋体" w:hAnsi="宋体"/>
          <w:sz w:val="28"/>
          <w:szCs w:val="28"/>
        </w:rPr>
        <w:t>84</w:t>
      </w:r>
      <w:r>
        <w:rPr>
          <w:rFonts w:hint="eastAsia" w:ascii="宋体" w:hAnsi="宋体"/>
          <w:sz w:val="28"/>
          <w:szCs w:val="28"/>
        </w:rPr>
        <w:t>。</w:t>
      </w:r>
    </w:p>
    <w:p w14:paraId="4B55173E">
      <w:pPr>
        <w:ind w:firstLine="560"/>
        <w:rPr>
          <w:rFonts w:ascii="宋体" w:hAnsi="宋体"/>
          <w:sz w:val="28"/>
          <w:szCs w:val="28"/>
        </w:rPr>
      </w:pPr>
    </w:p>
    <w:p w14:paraId="06379CC0">
      <w:pPr>
        <w:ind w:firstLine="560"/>
        <w:rPr>
          <w:rFonts w:ascii="宋体" w:hAnsi="宋体"/>
          <w:sz w:val="28"/>
          <w:szCs w:val="28"/>
        </w:rPr>
      </w:pPr>
    </w:p>
    <w:p w14:paraId="68ED56BC">
      <w:pPr>
        <w:ind w:firstLine="560"/>
        <w:rPr>
          <w:rFonts w:ascii="宋体" w:hAnsi="宋体"/>
          <w:sz w:val="28"/>
          <w:szCs w:val="28"/>
        </w:rPr>
      </w:pPr>
    </w:p>
    <w:p w14:paraId="2476483B">
      <w:pPr>
        <w:ind w:firstLine="560"/>
        <w:jc w:val="right"/>
        <w:rPr>
          <w:rFonts w:ascii="宋体" w:hAnsi="宋体"/>
          <w:sz w:val="28"/>
          <w:szCs w:val="28"/>
        </w:rPr>
      </w:pPr>
      <w:r>
        <w:rPr>
          <w:rFonts w:hint="eastAsia" w:ascii="宋体" w:hAnsi="宋体"/>
          <w:sz w:val="28"/>
          <w:szCs w:val="28"/>
        </w:rPr>
        <w:t>教育部职业院校信息化教学指导委员会</w:t>
      </w:r>
    </w:p>
    <w:p w14:paraId="4265537C">
      <w:pPr>
        <w:ind w:right="280" w:firstLine="560"/>
        <w:jc w:val="right"/>
        <w:rPr>
          <w:rFonts w:ascii="宋体" w:hAnsi="宋体"/>
          <w:sz w:val="28"/>
          <w:szCs w:val="28"/>
        </w:rPr>
      </w:pPr>
      <w:r>
        <w:rPr>
          <w:rFonts w:ascii="宋体" w:hAnsi="宋体"/>
          <w:sz w:val="28"/>
          <w:szCs w:val="28"/>
        </w:rPr>
        <w:t>20</w:t>
      </w:r>
      <w:r>
        <w:rPr>
          <w:rFonts w:hint="eastAsia" w:ascii="宋体" w:hAnsi="宋体"/>
          <w:sz w:val="28"/>
          <w:szCs w:val="28"/>
        </w:rPr>
        <w:t>22</w:t>
      </w:r>
      <w:r>
        <w:rPr>
          <w:rFonts w:ascii="宋体" w:hAnsi="宋体"/>
          <w:sz w:val="28"/>
          <w:szCs w:val="28"/>
        </w:rPr>
        <w:t>年</w:t>
      </w:r>
      <w:r>
        <w:rPr>
          <w:rFonts w:hint="eastAsia" w:ascii="宋体" w:hAnsi="宋体"/>
          <w:sz w:val="28"/>
          <w:szCs w:val="28"/>
        </w:rPr>
        <w:t>11</w:t>
      </w:r>
      <w:r>
        <w:rPr>
          <w:rFonts w:ascii="宋体" w:hAnsi="宋体"/>
          <w:sz w:val="28"/>
          <w:szCs w:val="28"/>
        </w:rPr>
        <w:t>月30日</w:t>
      </w:r>
    </w:p>
    <w:p w14:paraId="0F956DFD">
      <w:pPr>
        <w:ind w:firstLine="560"/>
        <w:rPr>
          <w:rFonts w:ascii="宋体" w:hAnsi="宋体"/>
          <w:sz w:val="28"/>
          <w:szCs w:val="28"/>
        </w:rPr>
        <w:sectPr>
          <w:footerReference r:id="rId8" w:type="first"/>
          <w:pgSz w:w="11907" w:h="16840"/>
          <w:pgMar w:top="1077" w:right="1601" w:bottom="1191" w:left="1546" w:header="1021" w:footer="851" w:gutter="0"/>
          <w:pgNumType w:start="1"/>
          <w:cols w:space="720" w:num="1"/>
          <w:titlePg/>
          <w:docGrid w:type="lines" w:linePitch="312" w:charSpace="0"/>
        </w:sectPr>
      </w:pPr>
    </w:p>
    <w:p w14:paraId="0AD3398A">
      <w:pPr>
        <w:ind w:firstLine="240" w:firstLineChars="100"/>
        <w:rPr>
          <w:rFonts w:eastAsia="微软雅黑"/>
          <w:sz w:val="30"/>
        </w:rPr>
      </w:pPr>
      <w:r>
        <w:rPr>
          <w:rFonts w:hint="eastAsia" w:ascii="微软雅黑" w:hAnsi="微软雅黑" w:eastAsia="微软雅黑" w:cs="微软雅黑"/>
        </w:rPr>
        <w:t>一、</w:t>
      </w:r>
      <w:r>
        <w:rPr>
          <w:rFonts w:hint="eastAsia" w:eastAsia="黑体"/>
          <w:sz w:val="30"/>
        </w:rPr>
        <w:t>基本情况</w:t>
      </w:r>
    </w:p>
    <w:tbl>
      <w:tblPr>
        <w:tblStyle w:val="4"/>
        <w:tblW w:w="0" w:type="auto"/>
        <w:tblInd w:w="1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6"/>
        <w:gridCol w:w="936"/>
        <w:gridCol w:w="1048"/>
        <w:gridCol w:w="302"/>
        <w:gridCol w:w="407"/>
        <w:gridCol w:w="90"/>
        <w:gridCol w:w="619"/>
        <w:gridCol w:w="142"/>
        <w:gridCol w:w="350"/>
        <w:gridCol w:w="217"/>
        <w:gridCol w:w="650"/>
        <w:gridCol w:w="58"/>
        <w:gridCol w:w="259"/>
        <w:gridCol w:w="450"/>
        <w:gridCol w:w="508"/>
        <w:gridCol w:w="250"/>
        <w:gridCol w:w="1227"/>
      </w:tblGrid>
      <w:tr w14:paraId="0AD54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2" w:hRule="atLeast"/>
        </w:trPr>
        <w:tc>
          <w:tcPr>
            <w:tcW w:w="1472" w:type="dxa"/>
            <w:gridSpan w:val="2"/>
            <w:vAlign w:val="center"/>
          </w:tcPr>
          <w:p w14:paraId="20959428">
            <w:pPr>
              <w:jc w:val="center"/>
            </w:pPr>
            <w:r>
              <w:rPr>
                <w:rFonts w:hint="eastAsia"/>
              </w:rPr>
              <w:t>课题名称</w:t>
            </w:r>
          </w:p>
        </w:tc>
        <w:tc>
          <w:tcPr>
            <w:tcW w:w="6577" w:type="dxa"/>
            <w:gridSpan w:val="15"/>
            <w:vAlign w:val="center"/>
          </w:tcPr>
          <w:p w14:paraId="410E3F24">
            <w:pPr>
              <w:jc w:val="center"/>
            </w:pPr>
            <w:r>
              <w:rPr>
                <w:rFonts w:hint="eastAsia"/>
              </w:rPr>
              <w:t>基于共建共享共用理念构筑中职院校数字化教学资源体系的行动研究</w:t>
            </w:r>
          </w:p>
        </w:tc>
      </w:tr>
      <w:tr w14:paraId="724FD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84" w:hRule="atLeast"/>
        </w:trPr>
        <w:tc>
          <w:tcPr>
            <w:tcW w:w="1472" w:type="dxa"/>
            <w:gridSpan w:val="2"/>
            <w:vAlign w:val="center"/>
          </w:tcPr>
          <w:p w14:paraId="0AFE6A31">
            <w:pPr>
              <w:jc w:val="center"/>
            </w:pPr>
            <w:r>
              <w:rPr>
                <w:rFonts w:hint="eastAsia"/>
              </w:rPr>
              <w:t>关键词</w:t>
            </w:r>
          </w:p>
        </w:tc>
        <w:tc>
          <w:tcPr>
            <w:tcW w:w="6577" w:type="dxa"/>
            <w:gridSpan w:val="15"/>
            <w:vAlign w:val="center"/>
          </w:tcPr>
          <w:p w14:paraId="2DEB21B1">
            <w:pPr>
              <w:jc w:val="center"/>
            </w:pPr>
            <w:r>
              <w:rPr>
                <w:rFonts w:hint="eastAsia"/>
              </w:rPr>
              <w:t>共建共享共用理念</w:t>
            </w:r>
            <w:r>
              <w:rPr>
                <w:rFonts w:hint="eastAsia"/>
                <w:lang w:eastAsia="zh-CN"/>
              </w:rPr>
              <w:t>；</w:t>
            </w:r>
            <w:r>
              <w:rPr>
                <w:rFonts w:hint="eastAsia"/>
              </w:rPr>
              <w:t>中职</w:t>
            </w:r>
            <w:r>
              <w:rPr>
                <w:rFonts w:hint="eastAsia"/>
                <w:lang w:eastAsia="zh-CN"/>
              </w:rPr>
              <w:t>；</w:t>
            </w:r>
            <w:r>
              <w:rPr>
                <w:rFonts w:hint="eastAsia"/>
              </w:rPr>
              <w:t>数字化</w:t>
            </w:r>
            <w:r>
              <w:rPr>
                <w:rFonts w:hint="eastAsia"/>
                <w:lang w:eastAsia="zh-CN"/>
              </w:rPr>
              <w:t>；</w:t>
            </w:r>
            <w:r>
              <w:rPr>
                <w:rFonts w:hint="eastAsia"/>
              </w:rPr>
              <w:t>行动研究</w:t>
            </w:r>
          </w:p>
        </w:tc>
      </w:tr>
      <w:tr w14:paraId="07B4B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472" w:type="dxa"/>
            <w:gridSpan w:val="2"/>
            <w:vAlign w:val="center"/>
          </w:tcPr>
          <w:p w14:paraId="644A3106">
            <w:pPr>
              <w:jc w:val="center"/>
            </w:pPr>
            <w:r>
              <w:rPr>
                <w:rFonts w:hint="eastAsia"/>
              </w:rPr>
              <w:t>课题类别</w:t>
            </w:r>
          </w:p>
        </w:tc>
        <w:tc>
          <w:tcPr>
            <w:tcW w:w="6577" w:type="dxa"/>
            <w:gridSpan w:val="15"/>
            <w:vAlign w:val="center"/>
          </w:tcPr>
          <w:p w14:paraId="49595DEF">
            <w:r>
              <w:rPr>
                <w:rFonts w:hint="eastAsia"/>
              </w:rPr>
              <w:sym w:font="Wingdings" w:char="00A8"/>
            </w:r>
            <w:r>
              <w:rPr>
                <w:rFonts w:hint="eastAsia"/>
              </w:rPr>
              <w:t xml:space="preserve"> 学校数字化转型   </w:t>
            </w:r>
            <w:r>
              <w:rPr/>
              <w:sym w:font="Wingdings" w:char="00A8"/>
            </w:r>
            <w:r>
              <w:rPr>
                <w:rFonts w:hint="eastAsia"/>
              </w:rPr>
              <w:t xml:space="preserve"> 专业（项目）数字化转型    </w:t>
            </w:r>
          </w:p>
          <w:p w14:paraId="74FB7768">
            <w:r>
              <w:rPr/>
              <w:sym w:font="Wingdings" w:char="00A8"/>
            </w:r>
            <w:r>
              <w:rPr>
                <w:rFonts w:hint="eastAsia"/>
              </w:rPr>
              <w:t xml:space="preserve"> 课程教学数字化转型</w:t>
            </w:r>
          </w:p>
        </w:tc>
      </w:tr>
      <w:tr w14:paraId="46DB9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472" w:type="dxa"/>
            <w:gridSpan w:val="2"/>
            <w:vAlign w:val="center"/>
          </w:tcPr>
          <w:p w14:paraId="404E12CA">
            <w:pPr>
              <w:jc w:val="center"/>
            </w:pPr>
            <w:r>
              <w:rPr>
                <w:rFonts w:hint="eastAsia"/>
              </w:rPr>
              <w:t>负责人姓名</w:t>
            </w:r>
          </w:p>
        </w:tc>
        <w:tc>
          <w:tcPr>
            <w:tcW w:w="1048" w:type="dxa"/>
            <w:vAlign w:val="center"/>
          </w:tcPr>
          <w:p w14:paraId="758FE685">
            <w:pPr>
              <w:jc w:val="center"/>
            </w:pPr>
          </w:p>
        </w:tc>
        <w:tc>
          <w:tcPr>
            <w:tcW w:w="709" w:type="dxa"/>
            <w:gridSpan w:val="2"/>
            <w:vAlign w:val="center"/>
          </w:tcPr>
          <w:p w14:paraId="283B09E8">
            <w:pPr>
              <w:jc w:val="center"/>
            </w:pPr>
            <w:r>
              <w:rPr>
                <w:rFonts w:hint="eastAsia"/>
              </w:rPr>
              <w:t>性别</w:t>
            </w:r>
          </w:p>
        </w:tc>
        <w:tc>
          <w:tcPr>
            <w:tcW w:w="709" w:type="dxa"/>
            <w:gridSpan w:val="2"/>
            <w:vAlign w:val="center"/>
          </w:tcPr>
          <w:p w14:paraId="2AA873EE">
            <w:pPr>
              <w:jc w:val="center"/>
            </w:pPr>
          </w:p>
        </w:tc>
        <w:tc>
          <w:tcPr>
            <w:tcW w:w="709" w:type="dxa"/>
            <w:gridSpan w:val="3"/>
            <w:vAlign w:val="center"/>
          </w:tcPr>
          <w:p w14:paraId="3B4005F1">
            <w:pPr>
              <w:jc w:val="center"/>
            </w:pPr>
            <w:r>
              <w:rPr>
                <w:rFonts w:hint="eastAsia"/>
              </w:rPr>
              <w:t>民族</w:t>
            </w:r>
          </w:p>
        </w:tc>
        <w:tc>
          <w:tcPr>
            <w:tcW w:w="708" w:type="dxa"/>
            <w:gridSpan w:val="2"/>
            <w:vAlign w:val="center"/>
          </w:tcPr>
          <w:p w14:paraId="274FB8FA">
            <w:pPr>
              <w:jc w:val="center"/>
            </w:pPr>
          </w:p>
        </w:tc>
        <w:tc>
          <w:tcPr>
            <w:tcW w:w="1217" w:type="dxa"/>
            <w:gridSpan w:val="3"/>
            <w:vAlign w:val="center"/>
          </w:tcPr>
          <w:p w14:paraId="7F25C066">
            <w:pPr>
              <w:jc w:val="center"/>
            </w:pPr>
            <w:r>
              <w:rPr>
                <w:rFonts w:hint="eastAsia"/>
              </w:rPr>
              <w:t>出生年月</w:t>
            </w:r>
          </w:p>
        </w:tc>
        <w:tc>
          <w:tcPr>
            <w:tcW w:w="1477" w:type="dxa"/>
            <w:gridSpan w:val="2"/>
            <w:vAlign w:val="center"/>
          </w:tcPr>
          <w:p w14:paraId="233C3E7B"/>
        </w:tc>
      </w:tr>
      <w:tr w14:paraId="52D2B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1472" w:type="dxa"/>
            <w:gridSpan w:val="2"/>
            <w:vAlign w:val="center"/>
          </w:tcPr>
          <w:p w14:paraId="74DA961A">
            <w:pPr>
              <w:jc w:val="center"/>
            </w:pPr>
            <w:r>
              <w:rPr>
                <w:rFonts w:hint="eastAsia"/>
              </w:rPr>
              <w:t>行政职务</w:t>
            </w:r>
          </w:p>
        </w:tc>
        <w:tc>
          <w:tcPr>
            <w:tcW w:w="1048" w:type="dxa"/>
            <w:vAlign w:val="center"/>
          </w:tcPr>
          <w:p w14:paraId="314994AC">
            <w:pPr>
              <w:jc w:val="center"/>
            </w:pPr>
          </w:p>
        </w:tc>
        <w:tc>
          <w:tcPr>
            <w:tcW w:w="1418" w:type="dxa"/>
            <w:gridSpan w:val="4"/>
            <w:vAlign w:val="center"/>
          </w:tcPr>
          <w:p w14:paraId="4C8DE69D">
            <w:pPr>
              <w:jc w:val="center"/>
            </w:pPr>
            <w:r>
              <w:rPr>
                <w:rFonts w:hint="eastAsia"/>
              </w:rPr>
              <w:t>专业职务</w:t>
            </w:r>
          </w:p>
        </w:tc>
        <w:tc>
          <w:tcPr>
            <w:tcW w:w="1417" w:type="dxa"/>
            <w:gridSpan w:val="5"/>
            <w:vAlign w:val="center"/>
          </w:tcPr>
          <w:p w14:paraId="2E2F7B47">
            <w:pPr>
              <w:jc w:val="center"/>
            </w:pPr>
          </w:p>
        </w:tc>
        <w:tc>
          <w:tcPr>
            <w:tcW w:w="1217" w:type="dxa"/>
            <w:gridSpan w:val="3"/>
            <w:vAlign w:val="center"/>
          </w:tcPr>
          <w:p w14:paraId="104D43F7">
            <w:pPr>
              <w:jc w:val="center"/>
            </w:pPr>
            <w:r>
              <w:rPr>
                <w:rFonts w:hint="eastAsia"/>
              </w:rPr>
              <w:t>研究专长</w:t>
            </w:r>
          </w:p>
        </w:tc>
        <w:tc>
          <w:tcPr>
            <w:tcW w:w="1477" w:type="dxa"/>
            <w:gridSpan w:val="2"/>
            <w:vAlign w:val="center"/>
          </w:tcPr>
          <w:p w14:paraId="7C3EE1C1">
            <w:pPr>
              <w:jc w:val="center"/>
            </w:pPr>
          </w:p>
        </w:tc>
      </w:tr>
      <w:tr w14:paraId="0F8E8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472" w:type="dxa"/>
            <w:gridSpan w:val="2"/>
            <w:vAlign w:val="center"/>
          </w:tcPr>
          <w:p w14:paraId="1A9BA9C7">
            <w:pPr>
              <w:jc w:val="center"/>
            </w:pPr>
            <w:r>
              <w:rPr>
                <w:rFonts w:hint="eastAsia"/>
              </w:rPr>
              <w:t>最后学历</w:t>
            </w:r>
          </w:p>
        </w:tc>
        <w:tc>
          <w:tcPr>
            <w:tcW w:w="1847" w:type="dxa"/>
            <w:gridSpan w:val="4"/>
            <w:vAlign w:val="center"/>
          </w:tcPr>
          <w:p w14:paraId="1B777E9E">
            <w:pPr>
              <w:jc w:val="center"/>
            </w:pPr>
          </w:p>
        </w:tc>
        <w:tc>
          <w:tcPr>
            <w:tcW w:w="2745" w:type="dxa"/>
            <w:gridSpan w:val="8"/>
            <w:vAlign w:val="center"/>
          </w:tcPr>
          <w:p w14:paraId="69742E67">
            <w:pPr>
              <w:jc w:val="center"/>
            </w:pPr>
            <w:r>
              <w:rPr>
                <w:rFonts w:hint="eastAsia"/>
              </w:rPr>
              <w:t>最后学位</w:t>
            </w:r>
          </w:p>
        </w:tc>
        <w:tc>
          <w:tcPr>
            <w:tcW w:w="1985" w:type="dxa"/>
            <w:gridSpan w:val="3"/>
            <w:vAlign w:val="center"/>
          </w:tcPr>
          <w:p w14:paraId="6DF888E4">
            <w:pPr>
              <w:jc w:val="center"/>
            </w:pPr>
          </w:p>
        </w:tc>
      </w:tr>
      <w:tr w14:paraId="634BE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472" w:type="dxa"/>
            <w:gridSpan w:val="2"/>
            <w:vAlign w:val="center"/>
          </w:tcPr>
          <w:p w14:paraId="588D4C7E">
            <w:pPr>
              <w:jc w:val="center"/>
            </w:pPr>
            <w:r>
              <w:rPr>
                <w:rFonts w:hint="eastAsia"/>
              </w:rPr>
              <w:t>工作单位</w:t>
            </w:r>
          </w:p>
        </w:tc>
        <w:tc>
          <w:tcPr>
            <w:tcW w:w="2958" w:type="dxa"/>
            <w:gridSpan w:val="7"/>
            <w:vAlign w:val="center"/>
          </w:tcPr>
          <w:p w14:paraId="622ECC72">
            <w:pPr>
              <w:jc w:val="center"/>
            </w:pPr>
          </w:p>
        </w:tc>
        <w:tc>
          <w:tcPr>
            <w:tcW w:w="1184" w:type="dxa"/>
            <w:gridSpan w:val="4"/>
            <w:vAlign w:val="center"/>
          </w:tcPr>
          <w:p w14:paraId="7DB012DF">
            <w:pPr>
              <w:jc w:val="center"/>
            </w:pPr>
            <w:r>
              <w:rPr>
                <w:rFonts w:hint="eastAsia"/>
              </w:rPr>
              <w:t>电子信箱</w:t>
            </w:r>
          </w:p>
        </w:tc>
        <w:tc>
          <w:tcPr>
            <w:tcW w:w="2435" w:type="dxa"/>
            <w:gridSpan w:val="4"/>
            <w:vAlign w:val="center"/>
          </w:tcPr>
          <w:p w14:paraId="5C7C4D1D">
            <w:pPr>
              <w:jc w:val="center"/>
            </w:pPr>
          </w:p>
        </w:tc>
      </w:tr>
      <w:tr w14:paraId="03013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472" w:type="dxa"/>
            <w:gridSpan w:val="2"/>
            <w:vAlign w:val="center"/>
          </w:tcPr>
          <w:p w14:paraId="4A2AEB5F">
            <w:pPr>
              <w:jc w:val="center"/>
            </w:pPr>
            <w:r>
              <w:rPr>
                <w:rFonts w:hint="eastAsia"/>
              </w:rPr>
              <w:t>通讯地址</w:t>
            </w:r>
          </w:p>
        </w:tc>
        <w:tc>
          <w:tcPr>
            <w:tcW w:w="4142" w:type="dxa"/>
            <w:gridSpan w:val="11"/>
            <w:vAlign w:val="center"/>
          </w:tcPr>
          <w:p w14:paraId="6FA9EFD9">
            <w:pPr>
              <w:jc w:val="center"/>
            </w:pPr>
          </w:p>
        </w:tc>
        <w:tc>
          <w:tcPr>
            <w:tcW w:w="1208" w:type="dxa"/>
            <w:gridSpan w:val="3"/>
            <w:vAlign w:val="center"/>
          </w:tcPr>
          <w:p w14:paraId="79038730">
            <w:pPr>
              <w:jc w:val="center"/>
            </w:pPr>
            <w:r>
              <w:rPr>
                <w:rFonts w:hint="eastAsia"/>
              </w:rPr>
              <w:t>邮政编码</w:t>
            </w:r>
          </w:p>
        </w:tc>
        <w:tc>
          <w:tcPr>
            <w:tcW w:w="1227" w:type="dxa"/>
            <w:vAlign w:val="center"/>
          </w:tcPr>
          <w:p w14:paraId="28E633D8">
            <w:pPr>
              <w:jc w:val="center"/>
            </w:pPr>
          </w:p>
        </w:tc>
      </w:tr>
      <w:tr w14:paraId="289C0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472" w:type="dxa"/>
            <w:gridSpan w:val="2"/>
            <w:vAlign w:val="center"/>
          </w:tcPr>
          <w:p w14:paraId="5690B15C">
            <w:pPr>
              <w:jc w:val="center"/>
            </w:pPr>
            <w:r>
              <w:rPr>
                <w:rFonts w:hint="eastAsia"/>
              </w:rPr>
              <w:t>联系电话</w:t>
            </w:r>
          </w:p>
        </w:tc>
        <w:tc>
          <w:tcPr>
            <w:tcW w:w="6577" w:type="dxa"/>
            <w:gridSpan w:val="15"/>
            <w:vAlign w:val="center"/>
          </w:tcPr>
          <w:p w14:paraId="7489337D"/>
        </w:tc>
      </w:tr>
      <w:tr w14:paraId="7B39F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84" w:hRule="atLeast"/>
        </w:trPr>
        <w:tc>
          <w:tcPr>
            <w:tcW w:w="1472" w:type="dxa"/>
            <w:gridSpan w:val="2"/>
            <w:vAlign w:val="center"/>
          </w:tcPr>
          <w:p w14:paraId="5AE1EA09">
            <w:pPr>
              <w:jc w:val="center"/>
            </w:pPr>
            <w:r>
              <w:rPr>
                <w:rFonts w:hint="eastAsia"/>
              </w:rPr>
              <w:t>身份证号</w:t>
            </w:r>
          </w:p>
        </w:tc>
        <w:tc>
          <w:tcPr>
            <w:tcW w:w="6577" w:type="dxa"/>
            <w:gridSpan w:val="15"/>
            <w:vAlign w:val="center"/>
          </w:tcPr>
          <w:p w14:paraId="43C4BB17"/>
        </w:tc>
      </w:tr>
      <w:tr w14:paraId="7DF57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restart"/>
            <w:vAlign w:val="center"/>
          </w:tcPr>
          <w:p w14:paraId="647C605A">
            <w:pPr>
              <w:jc w:val="center"/>
            </w:pPr>
            <w:r>
              <w:rPr>
                <w:rFonts w:hint="eastAsia"/>
              </w:rPr>
              <w:t>主</w:t>
            </w:r>
          </w:p>
          <w:p w14:paraId="65465A18">
            <w:pPr>
              <w:jc w:val="center"/>
            </w:pPr>
          </w:p>
          <w:p w14:paraId="33991E88">
            <w:pPr>
              <w:jc w:val="center"/>
            </w:pPr>
            <w:r>
              <w:rPr>
                <w:rFonts w:hint="eastAsia"/>
              </w:rPr>
              <w:t>要</w:t>
            </w:r>
          </w:p>
          <w:p w14:paraId="5881FB6D">
            <w:pPr>
              <w:jc w:val="center"/>
            </w:pPr>
          </w:p>
          <w:p w14:paraId="3D0EB277">
            <w:pPr>
              <w:jc w:val="center"/>
            </w:pPr>
            <w:r>
              <w:rPr>
                <w:rFonts w:hint="eastAsia"/>
              </w:rPr>
              <w:t>参</w:t>
            </w:r>
          </w:p>
          <w:p w14:paraId="07DC57E1">
            <w:pPr>
              <w:jc w:val="center"/>
            </w:pPr>
          </w:p>
          <w:p w14:paraId="51FD9C30">
            <w:pPr>
              <w:jc w:val="center"/>
            </w:pPr>
            <w:r>
              <w:rPr>
                <w:rFonts w:hint="eastAsia"/>
              </w:rPr>
              <w:t>加</w:t>
            </w:r>
          </w:p>
          <w:p w14:paraId="69C14567">
            <w:pPr>
              <w:jc w:val="center"/>
            </w:pPr>
          </w:p>
          <w:p w14:paraId="663A932A">
            <w:pPr>
              <w:jc w:val="center"/>
            </w:pPr>
            <w:r>
              <w:rPr>
                <w:rFonts w:hint="eastAsia"/>
              </w:rPr>
              <w:t>者</w:t>
            </w:r>
          </w:p>
        </w:tc>
        <w:tc>
          <w:tcPr>
            <w:tcW w:w="936" w:type="dxa"/>
            <w:vAlign w:val="center"/>
          </w:tcPr>
          <w:p w14:paraId="2ADB3282">
            <w:pPr>
              <w:jc w:val="center"/>
            </w:pPr>
            <w:r>
              <w:rPr>
                <w:rFonts w:hint="eastAsia"/>
              </w:rPr>
              <w:t>姓 名</w:t>
            </w:r>
          </w:p>
        </w:tc>
        <w:tc>
          <w:tcPr>
            <w:tcW w:w="1350" w:type="dxa"/>
            <w:gridSpan w:val="2"/>
            <w:vAlign w:val="center"/>
          </w:tcPr>
          <w:p w14:paraId="14F355E3">
            <w:pPr>
              <w:jc w:val="center"/>
            </w:pPr>
            <w:r>
              <w:rPr>
                <w:rFonts w:hint="eastAsia"/>
              </w:rPr>
              <w:t>出生年月</w:t>
            </w:r>
          </w:p>
        </w:tc>
        <w:tc>
          <w:tcPr>
            <w:tcW w:w="1258" w:type="dxa"/>
            <w:gridSpan w:val="4"/>
            <w:vAlign w:val="center"/>
          </w:tcPr>
          <w:p w14:paraId="2F209617">
            <w:pPr>
              <w:jc w:val="center"/>
            </w:pPr>
            <w:r>
              <w:rPr>
                <w:rFonts w:hint="eastAsia"/>
              </w:rPr>
              <w:t>职务/职称</w:t>
            </w:r>
          </w:p>
        </w:tc>
        <w:tc>
          <w:tcPr>
            <w:tcW w:w="1217" w:type="dxa"/>
            <w:gridSpan w:val="3"/>
            <w:vAlign w:val="center"/>
          </w:tcPr>
          <w:p w14:paraId="18809C1F">
            <w:pPr>
              <w:jc w:val="center"/>
            </w:pPr>
            <w:r>
              <w:rPr>
                <w:rFonts w:hint="eastAsia"/>
              </w:rPr>
              <w:t>研究专长</w:t>
            </w:r>
          </w:p>
        </w:tc>
        <w:tc>
          <w:tcPr>
            <w:tcW w:w="767" w:type="dxa"/>
            <w:gridSpan w:val="3"/>
            <w:vAlign w:val="center"/>
          </w:tcPr>
          <w:p w14:paraId="6802E3EB">
            <w:pPr>
              <w:jc w:val="center"/>
            </w:pPr>
            <w:r>
              <w:rPr>
                <w:rFonts w:hint="eastAsia"/>
              </w:rPr>
              <w:t>学历</w:t>
            </w:r>
          </w:p>
        </w:tc>
        <w:tc>
          <w:tcPr>
            <w:tcW w:w="758" w:type="dxa"/>
            <w:gridSpan w:val="2"/>
            <w:vAlign w:val="center"/>
          </w:tcPr>
          <w:p w14:paraId="38A77F45">
            <w:pPr>
              <w:jc w:val="center"/>
            </w:pPr>
            <w:r>
              <w:rPr>
                <w:rFonts w:hint="eastAsia"/>
              </w:rPr>
              <w:t>学位</w:t>
            </w:r>
          </w:p>
        </w:tc>
        <w:tc>
          <w:tcPr>
            <w:tcW w:w="1227" w:type="dxa"/>
            <w:vAlign w:val="center"/>
          </w:tcPr>
          <w:p w14:paraId="56B65A23">
            <w:pPr>
              <w:jc w:val="center"/>
            </w:pPr>
            <w:r>
              <w:rPr>
                <w:rFonts w:hint="eastAsia"/>
              </w:rPr>
              <w:t>工作单位</w:t>
            </w:r>
          </w:p>
        </w:tc>
      </w:tr>
      <w:tr w14:paraId="68896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047EFC40">
            <w:pPr>
              <w:jc w:val="center"/>
            </w:pPr>
          </w:p>
        </w:tc>
        <w:tc>
          <w:tcPr>
            <w:tcW w:w="936" w:type="dxa"/>
          </w:tcPr>
          <w:p w14:paraId="1DDF1FE7">
            <w:pPr>
              <w:jc w:val="center"/>
            </w:pPr>
          </w:p>
        </w:tc>
        <w:tc>
          <w:tcPr>
            <w:tcW w:w="1350" w:type="dxa"/>
            <w:gridSpan w:val="2"/>
          </w:tcPr>
          <w:p w14:paraId="0E4C315C">
            <w:pPr>
              <w:jc w:val="center"/>
            </w:pPr>
          </w:p>
        </w:tc>
        <w:tc>
          <w:tcPr>
            <w:tcW w:w="1258" w:type="dxa"/>
            <w:gridSpan w:val="4"/>
          </w:tcPr>
          <w:p w14:paraId="2093A789">
            <w:pPr>
              <w:jc w:val="center"/>
            </w:pPr>
          </w:p>
        </w:tc>
        <w:tc>
          <w:tcPr>
            <w:tcW w:w="1217" w:type="dxa"/>
            <w:gridSpan w:val="3"/>
          </w:tcPr>
          <w:p w14:paraId="7E269044">
            <w:pPr>
              <w:jc w:val="center"/>
            </w:pPr>
          </w:p>
        </w:tc>
        <w:tc>
          <w:tcPr>
            <w:tcW w:w="767" w:type="dxa"/>
            <w:gridSpan w:val="3"/>
          </w:tcPr>
          <w:p w14:paraId="40AF0F84">
            <w:pPr>
              <w:jc w:val="center"/>
            </w:pPr>
          </w:p>
        </w:tc>
        <w:tc>
          <w:tcPr>
            <w:tcW w:w="758" w:type="dxa"/>
            <w:gridSpan w:val="2"/>
          </w:tcPr>
          <w:p w14:paraId="7EF1D1D8">
            <w:pPr>
              <w:jc w:val="center"/>
            </w:pPr>
          </w:p>
        </w:tc>
        <w:tc>
          <w:tcPr>
            <w:tcW w:w="1227" w:type="dxa"/>
          </w:tcPr>
          <w:p w14:paraId="393FF335">
            <w:pPr>
              <w:jc w:val="center"/>
            </w:pPr>
          </w:p>
        </w:tc>
      </w:tr>
      <w:tr w14:paraId="4C75C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84" w:hRule="atLeast"/>
        </w:trPr>
        <w:tc>
          <w:tcPr>
            <w:tcW w:w="536" w:type="dxa"/>
            <w:vMerge w:val="continue"/>
          </w:tcPr>
          <w:p w14:paraId="385DE243">
            <w:pPr>
              <w:jc w:val="center"/>
            </w:pPr>
          </w:p>
        </w:tc>
        <w:tc>
          <w:tcPr>
            <w:tcW w:w="936" w:type="dxa"/>
          </w:tcPr>
          <w:p w14:paraId="62D2401F">
            <w:pPr>
              <w:jc w:val="center"/>
            </w:pPr>
          </w:p>
        </w:tc>
        <w:tc>
          <w:tcPr>
            <w:tcW w:w="1350" w:type="dxa"/>
            <w:gridSpan w:val="2"/>
          </w:tcPr>
          <w:p w14:paraId="6C848C22">
            <w:pPr>
              <w:jc w:val="center"/>
            </w:pPr>
          </w:p>
        </w:tc>
        <w:tc>
          <w:tcPr>
            <w:tcW w:w="1258" w:type="dxa"/>
            <w:gridSpan w:val="4"/>
          </w:tcPr>
          <w:p w14:paraId="59A4999E">
            <w:pPr>
              <w:jc w:val="center"/>
            </w:pPr>
          </w:p>
        </w:tc>
        <w:tc>
          <w:tcPr>
            <w:tcW w:w="1217" w:type="dxa"/>
            <w:gridSpan w:val="3"/>
          </w:tcPr>
          <w:p w14:paraId="7E304BFF">
            <w:pPr>
              <w:jc w:val="center"/>
            </w:pPr>
          </w:p>
        </w:tc>
        <w:tc>
          <w:tcPr>
            <w:tcW w:w="767" w:type="dxa"/>
            <w:gridSpan w:val="3"/>
          </w:tcPr>
          <w:p w14:paraId="1A9BE317">
            <w:pPr>
              <w:jc w:val="center"/>
            </w:pPr>
          </w:p>
        </w:tc>
        <w:tc>
          <w:tcPr>
            <w:tcW w:w="758" w:type="dxa"/>
            <w:gridSpan w:val="2"/>
          </w:tcPr>
          <w:p w14:paraId="4102E777">
            <w:pPr>
              <w:jc w:val="center"/>
            </w:pPr>
          </w:p>
        </w:tc>
        <w:tc>
          <w:tcPr>
            <w:tcW w:w="1227" w:type="dxa"/>
          </w:tcPr>
          <w:p w14:paraId="057E23CF">
            <w:pPr>
              <w:jc w:val="center"/>
            </w:pPr>
          </w:p>
        </w:tc>
      </w:tr>
      <w:tr w14:paraId="511DE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3507BC9D">
            <w:pPr>
              <w:jc w:val="center"/>
            </w:pPr>
          </w:p>
        </w:tc>
        <w:tc>
          <w:tcPr>
            <w:tcW w:w="936" w:type="dxa"/>
          </w:tcPr>
          <w:p w14:paraId="26DB5424">
            <w:pPr>
              <w:jc w:val="center"/>
            </w:pPr>
          </w:p>
        </w:tc>
        <w:tc>
          <w:tcPr>
            <w:tcW w:w="1350" w:type="dxa"/>
            <w:gridSpan w:val="2"/>
          </w:tcPr>
          <w:p w14:paraId="7B8B2EF3">
            <w:pPr>
              <w:jc w:val="center"/>
            </w:pPr>
          </w:p>
        </w:tc>
        <w:tc>
          <w:tcPr>
            <w:tcW w:w="1258" w:type="dxa"/>
            <w:gridSpan w:val="4"/>
          </w:tcPr>
          <w:p w14:paraId="056F5CBD">
            <w:pPr>
              <w:jc w:val="center"/>
            </w:pPr>
          </w:p>
        </w:tc>
        <w:tc>
          <w:tcPr>
            <w:tcW w:w="1217" w:type="dxa"/>
            <w:gridSpan w:val="3"/>
          </w:tcPr>
          <w:p w14:paraId="6A435806">
            <w:pPr>
              <w:jc w:val="center"/>
            </w:pPr>
          </w:p>
        </w:tc>
        <w:tc>
          <w:tcPr>
            <w:tcW w:w="767" w:type="dxa"/>
            <w:gridSpan w:val="3"/>
          </w:tcPr>
          <w:p w14:paraId="4E3FE074">
            <w:pPr>
              <w:jc w:val="center"/>
            </w:pPr>
          </w:p>
        </w:tc>
        <w:tc>
          <w:tcPr>
            <w:tcW w:w="758" w:type="dxa"/>
            <w:gridSpan w:val="2"/>
          </w:tcPr>
          <w:p w14:paraId="5F613C37">
            <w:pPr>
              <w:jc w:val="center"/>
            </w:pPr>
          </w:p>
        </w:tc>
        <w:tc>
          <w:tcPr>
            <w:tcW w:w="1227" w:type="dxa"/>
          </w:tcPr>
          <w:p w14:paraId="24F2EF6A">
            <w:pPr>
              <w:jc w:val="center"/>
            </w:pPr>
          </w:p>
        </w:tc>
      </w:tr>
      <w:tr w14:paraId="515C1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84" w:hRule="atLeast"/>
        </w:trPr>
        <w:tc>
          <w:tcPr>
            <w:tcW w:w="536" w:type="dxa"/>
            <w:vMerge w:val="continue"/>
          </w:tcPr>
          <w:p w14:paraId="0B64A44A">
            <w:pPr>
              <w:jc w:val="center"/>
            </w:pPr>
          </w:p>
        </w:tc>
        <w:tc>
          <w:tcPr>
            <w:tcW w:w="936" w:type="dxa"/>
          </w:tcPr>
          <w:p w14:paraId="3D4DE5E1">
            <w:pPr>
              <w:jc w:val="center"/>
            </w:pPr>
          </w:p>
        </w:tc>
        <w:tc>
          <w:tcPr>
            <w:tcW w:w="1350" w:type="dxa"/>
            <w:gridSpan w:val="2"/>
          </w:tcPr>
          <w:p w14:paraId="00FD0794">
            <w:pPr>
              <w:jc w:val="center"/>
            </w:pPr>
          </w:p>
        </w:tc>
        <w:tc>
          <w:tcPr>
            <w:tcW w:w="1258" w:type="dxa"/>
            <w:gridSpan w:val="4"/>
          </w:tcPr>
          <w:p w14:paraId="2252E174">
            <w:pPr>
              <w:jc w:val="center"/>
            </w:pPr>
          </w:p>
        </w:tc>
        <w:tc>
          <w:tcPr>
            <w:tcW w:w="1217" w:type="dxa"/>
            <w:gridSpan w:val="3"/>
          </w:tcPr>
          <w:p w14:paraId="646BEDE2">
            <w:pPr>
              <w:jc w:val="center"/>
            </w:pPr>
          </w:p>
        </w:tc>
        <w:tc>
          <w:tcPr>
            <w:tcW w:w="767" w:type="dxa"/>
            <w:gridSpan w:val="3"/>
          </w:tcPr>
          <w:p w14:paraId="09AF8F53">
            <w:pPr>
              <w:jc w:val="center"/>
            </w:pPr>
          </w:p>
        </w:tc>
        <w:tc>
          <w:tcPr>
            <w:tcW w:w="758" w:type="dxa"/>
            <w:gridSpan w:val="2"/>
          </w:tcPr>
          <w:p w14:paraId="5B648693">
            <w:pPr>
              <w:jc w:val="center"/>
            </w:pPr>
          </w:p>
        </w:tc>
        <w:tc>
          <w:tcPr>
            <w:tcW w:w="1227" w:type="dxa"/>
          </w:tcPr>
          <w:p w14:paraId="580EAA80">
            <w:pPr>
              <w:jc w:val="center"/>
            </w:pPr>
          </w:p>
        </w:tc>
      </w:tr>
      <w:tr w14:paraId="5CC47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73A3A990">
            <w:pPr>
              <w:jc w:val="center"/>
            </w:pPr>
          </w:p>
        </w:tc>
        <w:tc>
          <w:tcPr>
            <w:tcW w:w="936" w:type="dxa"/>
          </w:tcPr>
          <w:p w14:paraId="39222CBD">
            <w:pPr>
              <w:jc w:val="center"/>
            </w:pPr>
          </w:p>
        </w:tc>
        <w:tc>
          <w:tcPr>
            <w:tcW w:w="1350" w:type="dxa"/>
            <w:gridSpan w:val="2"/>
          </w:tcPr>
          <w:p w14:paraId="66604941">
            <w:pPr>
              <w:jc w:val="center"/>
            </w:pPr>
          </w:p>
        </w:tc>
        <w:tc>
          <w:tcPr>
            <w:tcW w:w="1258" w:type="dxa"/>
            <w:gridSpan w:val="4"/>
          </w:tcPr>
          <w:p w14:paraId="3E852F59">
            <w:pPr>
              <w:jc w:val="center"/>
            </w:pPr>
          </w:p>
        </w:tc>
        <w:tc>
          <w:tcPr>
            <w:tcW w:w="1217" w:type="dxa"/>
            <w:gridSpan w:val="3"/>
          </w:tcPr>
          <w:p w14:paraId="665C1899">
            <w:pPr>
              <w:jc w:val="center"/>
            </w:pPr>
          </w:p>
        </w:tc>
        <w:tc>
          <w:tcPr>
            <w:tcW w:w="767" w:type="dxa"/>
            <w:gridSpan w:val="3"/>
          </w:tcPr>
          <w:p w14:paraId="536F87E2">
            <w:pPr>
              <w:jc w:val="center"/>
            </w:pPr>
          </w:p>
        </w:tc>
        <w:tc>
          <w:tcPr>
            <w:tcW w:w="758" w:type="dxa"/>
            <w:gridSpan w:val="2"/>
          </w:tcPr>
          <w:p w14:paraId="4DAFBF60">
            <w:pPr>
              <w:jc w:val="center"/>
            </w:pPr>
          </w:p>
        </w:tc>
        <w:tc>
          <w:tcPr>
            <w:tcW w:w="1227" w:type="dxa"/>
          </w:tcPr>
          <w:p w14:paraId="0291CCF9">
            <w:pPr>
              <w:jc w:val="center"/>
            </w:pPr>
          </w:p>
        </w:tc>
      </w:tr>
      <w:tr w14:paraId="5166B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84" w:hRule="atLeast"/>
        </w:trPr>
        <w:tc>
          <w:tcPr>
            <w:tcW w:w="536" w:type="dxa"/>
            <w:vMerge w:val="continue"/>
          </w:tcPr>
          <w:p w14:paraId="660BBD0C">
            <w:pPr>
              <w:jc w:val="center"/>
            </w:pPr>
          </w:p>
        </w:tc>
        <w:tc>
          <w:tcPr>
            <w:tcW w:w="936" w:type="dxa"/>
          </w:tcPr>
          <w:p w14:paraId="0D675EDD">
            <w:pPr>
              <w:jc w:val="center"/>
            </w:pPr>
          </w:p>
        </w:tc>
        <w:tc>
          <w:tcPr>
            <w:tcW w:w="1350" w:type="dxa"/>
            <w:gridSpan w:val="2"/>
          </w:tcPr>
          <w:p w14:paraId="5B45699B">
            <w:pPr>
              <w:jc w:val="center"/>
            </w:pPr>
          </w:p>
        </w:tc>
        <w:tc>
          <w:tcPr>
            <w:tcW w:w="1258" w:type="dxa"/>
            <w:gridSpan w:val="4"/>
          </w:tcPr>
          <w:p w14:paraId="16F6BFB0">
            <w:pPr>
              <w:jc w:val="center"/>
            </w:pPr>
          </w:p>
        </w:tc>
        <w:tc>
          <w:tcPr>
            <w:tcW w:w="1217" w:type="dxa"/>
            <w:gridSpan w:val="3"/>
          </w:tcPr>
          <w:p w14:paraId="2D516EC5">
            <w:pPr>
              <w:jc w:val="center"/>
            </w:pPr>
          </w:p>
        </w:tc>
        <w:tc>
          <w:tcPr>
            <w:tcW w:w="767" w:type="dxa"/>
            <w:gridSpan w:val="3"/>
          </w:tcPr>
          <w:p w14:paraId="7798951E">
            <w:pPr>
              <w:jc w:val="center"/>
            </w:pPr>
          </w:p>
        </w:tc>
        <w:tc>
          <w:tcPr>
            <w:tcW w:w="758" w:type="dxa"/>
            <w:gridSpan w:val="2"/>
          </w:tcPr>
          <w:p w14:paraId="2ED9FAB2">
            <w:pPr>
              <w:jc w:val="center"/>
            </w:pPr>
          </w:p>
        </w:tc>
        <w:tc>
          <w:tcPr>
            <w:tcW w:w="1227" w:type="dxa"/>
          </w:tcPr>
          <w:p w14:paraId="5CC7B283">
            <w:pPr>
              <w:jc w:val="center"/>
            </w:pPr>
          </w:p>
        </w:tc>
      </w:tr>
      <w:tr w14:paraId="671CB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42433C49">
            <w:pPr>
              <w:jc w:val="center"/>
            </w:pPr>
          </w:p>
        </w:tc>
        <w:tc>
          <w:tcPr>
            <w:tcW w:w="936" w:type="dxa"/>
          </w:tcPr>
          <w:p w14:paraId="75F767EB">
            <w:pPr>
              <w:jc w:val="center"/>
            </w:pPr>
          </w:p>
        </w:tc>
        <w:tc>
          <w:tcPr>
            <w:tcW w:w="1350" w:type="dxa"/>
            <w:gridSpan w:val="2"/>
          </w:tcPr>
          <w:p w14:paraId="586138F9">
            <w:pPr>
              <w:jc w:val="center"/>
            </w:pPr>
          </w:p>
        </w:tc>
        <w:tc>
          <w:tcPr>
            <w:tcW w:w="1258" w:type="dxa"/>
            <w:gridSpan w:val="4"/>
          </w:tcPr>
          <w:p w14:paraId="32A5A74D">
            <w:pPr>
              <w:jc w:val="center"/>
            </w:pPr>
          </w:p>
        </w:tc>
        <w:tc>
          <w:tcPr>
            <w:tcW w:w="1217" w:type="dxa"/>
            <w:gridSpan w:val="3"/>
          </w:tcPr>
          <w:p w14:paraId="4614CA1E">
            <w:pPr>
              <w:jc w:val="center"/>
            </w:pPr>
          </w:p>
        </w:tc>
        <w:tc>
          <w:tcPr>
            <w:tcW w:w="767" w:type="dxa"/>
            <w:gridSpan w:val="3"/>
          </w:tcPr>
          <w:p w14:paraId="31463BBB">
            <w:pPr>
              <w:jc w:val="center"/>
            </w:pPr>
          </w:p>
        </w:tc>
        <w:tc>
          <w:tcPr>
            <w:tcW w:w="758" w:type="dxa"/>
            <w:gridSpan w:val="2"/>
          </w:tcPr>
          <w:p w14:paraId="0A02104E">
            <w:pPr>
              <w:jc w:val="center"/>
            </w:pPr>
          </w:p>
        </w:tc>
        <w:tc>
          <w:tcPr>
            <w:tcW w:w="1227" w:type="dxa"/>
          </w:tcPr>
          <w:p w14:paraId="2BD346D5">
            <w:pPr>
              <w:jc w:val="center"/>
            </w:pPr>
          </w:p>
        </w:tc>
      </w:tr>
      <w:tr w14:paraId="69E7F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1286C2BB">
            <w:pPr>
              <w:jc w:val="center"/>
            </w:pPr>
          </w:p>
        </w:tc>
        <w:tc>
          <w:tcPr>
            <w:tcW w:w="936" w:type="dxa"/>
          </w:tcPr>
          <w:p w14:paraId="6240B31B">
            <w:pPr>
              <w:jc w:val="center"/>
            </w:pPr>
          </w:p>
        </w:tc>
        <w:tc>
          <w:tcPr>
            <w:tcW w:w="1350" w:type="dxa"/>
            <w:gridSpan w:val="2"/>
          </w:tcPr>
          <w:p w14:paraId="3A013A50">
            <w:pPr>
              <w:jc w:val="center"/>
            </w:pPr>
          </w:p>
        </w:tc>
        <w:tc>
          <w:tcPr>
            <w:tcW w:w="1258" w:type="dxa"/>
            <w:gridSpan w:val="4"/>
          </w:tcPr>
          <w:p w14:paraId="12520814">
            <w:pPr>
              <w:jc w:val="center"/>
            </w:pPr>
          </w:p>
        </w:tc>
        <w:tc>
          <w:tcPr>
            <w:tcW w:w="1217" w:type="dxa"/>
            <w:gridSpan w:val="3"/>
          </w:tcPr>
          <w:p w14:paraId="43D9F839">
            <w:pPr>
              <w:jc w:val="center"/>
            </w:pPr>
          </w:p>
        </w:tc>
        <w:tc>
          <w:tcPr>
            <w:tcW w:w="767" w:type="dxa"/>
            <w:gridSpan w:val="3"/>
          </w:tcPr>
          <w:p w14:paraId="337BF9D9">
            <w:pPr>
              <w:jc w:val="center"/>
            </w:pPr>
          </w:p>
        </w:tc>
        <w:tc>
          <w:tcPr>
            <w:tcW w:w="758" w:type="dxa"/>
            <w:gridSpan w:val="2"/>
          </w:tcPr>
          <w:p w14:paraId="6E42DCF7">
            <w:pPr>
              <w:jc w:val="center"/>
            </w:pPr>
          </w:p>
        </w:tc>
        <w:tc>
          <w:tcPr>
            <w:tcW w:w="1227" w:type="dxa"/>
          </w:tcPr>
          <w:p w14:paraId="004C29F0"/>
        </w:tc>
      </w:tr>
      <w:tr w14:paraId="14DCC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4080" w:type="dxa"/>
            <w:gridSpan w:val="8"/>
            <w:vAlign w:val="center"/>
          </w:tcPr>
          <w:p w14:paraId="3A1CE5F9">
            <w:pPr>
              <w:jc w:val="center"/>
            </w:pPr>
            <w:r>
              <w:rPr>
                <w:rFonts w:hint="eastAsia"/>
              </w:rPr>
              <w:t>预计完成时间</w:t>
            </w:r>
          </w:p>
        </w:tc>
        <w:tc>
          <w:tcPr>
            <w:tcW w:w="3969" w:type="dxa"/>
            <w:gridSpan w:val="9"/>
            <w:vAlign w:val="center"/>
          </w:tcPr>
          <w:p w14:paraId="1F6BEEC5">
            <w:pPr>
              <w:jc w:val="center"/>
            </w:pPr>
          </w:p>
        </w:tc>
      </w:tr>
    </w:tbl>
    <w:p w14:paraId="66ECC1AA">
      <w:pPr>
        <w:ind w:firstLine="482"/>
        <w:jc w:val="center"/>
        <w:rPr>
          <w:rFonts w:eastAsia="仿宋_GB2312"/>
          <w:b/>
        </w:rPr>
        <w:sectPr>
          <w:footerReference r:id="rId9" w:type="first"/>
          <w:pgSz w:w="11907" w:h="16840"/>
          <w:pgMar w:top="1440" w:right="1800" w:bottom="1440" w:left="1800" w:header="1021" w:footer="851" w:gutter="0"/>
          <w:pgNumType w:start="1"/>
          <w:cols w:space="720" w:num="1"/>
          <w:titlePg/>
          <w:docGrid w:type="lines" w:linePitch="312" w:charSpace="0"/>
        </w:sectPr>
      </w:pPr>
    </w:p>
    <w:p w14:paraId="2CE00224">
      <w:pPr>
        <w:ind w:firstLine="300" w:firstLineChars="100"/>
        <w:rPr>
          <w:rFonts w:eastAsia="黑体"/>
          <w:sz w:val="30"/>
        </w:rPr>
      </w:pPr>
      <w:r>
        <w:rPr>
          <w:rFonts w:hint="eastAsia" w:eastAsia="黑体"/>
          <w:sz w:val="30"/>
        </w:rPr>
        <w:t>二、课题设计论证</w:t>
      </w:r>
    </w:p>
    <w:bookmarkEnd w:id="0"/>
    <w:tbl>
      <w:tblPr>
        <w:tblStyle w:val="4"/>
        <w:tblW w:w="0" w:type="auto"/>
        <w:tblInd w:w="1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49"/>
      </w:tblGrid>
      <w:tr w14:paraId="30278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049" w:type="dxa"/>
          </w:tcPr>
          <w:p w14:paraId="06B0E109">
            <w:pPr>
              <w:spacing w:line="240" w:lineRule="auto"/>
              <w:ind w:right="74"/>
              <w:rPr>
                <w:rFonts w:ascii="楷体" w:hAnsi="楷体" w:eastAsia="楷体"/>
              </w:rPr>
            </w:pPr>
            <w:r>
              <w:rPr>
                <w:rFonts w:hint="eastAsia" w:ascii="楷体" w:hAnsi="楷体" w:eastAsia="楷体"/>
                <w:color w:val="000000"/>
                <w:sz w:val="28"/>
              </w:rPr>
              <w:t>1.立项意义与价值（行动研究的背景、拟解决实践问题的价值）（限8</w:t>
            </w:r>
            <w:r>
              <w:rPr>
                <w:rFonts w:ascii="楷体" w:hAnsi="楷体" w:eastAsia="楷体"/>
                <w:color w:val="000000"/>
                <w:sz w:val="28"/>
              </w:rPr>
              <w:t>00</w:t>
            </w:r>
            <w:r>
              <w:rPr>
                <w:rFonts w:hint="eastAsia" w:ascii="楷体" w:hAnsi="楷体" w:eastAsia="楷体"/>
                <w:color w:val="000000"/>
                <w:sz w:val="28"/>
              </w:rPr>
              <w:t>字）</w:t>
            </w:r>
          </w:p>
        </w:tc>
      </w:tr>
      <w:tr w14:paraId="5472F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09" w:hRule="atLeast"/>
        </w:trPr>
        <w:tc>
          <w:tcPr>
            <w:tcW w:w="8049" w:type="dxa"/>
          </w:tcPr>
          <w:p w14:paraId="0827EBA6">
            <w:pPr>
              <w:jc w:val="both"/>
              <w:rPr>
                <w:rFonts w:hint="eastAsia" w:ascii="楷体" w:hAnsi="楷体" w:eastAsia="楷体"/>
                <w:color w:val="000000"/>
                <w:sz w:val="28"/>
              </w:rPr>
            </w:pPr>
            <w:r>
              <w:rPr>
                <w:rFonts w:hint="eastAsia" w:ascii="楷体" w:hAnsi="楷体" w:eastAsia="楷体"/>
                <w:color w:val="000000"/>
                <w:sz w:val="28"/>
                <w:lang w:eastAsia="zh-CN"/>
              </w:rPr>
              <w:t>（</w:t>
            </w:r>
            <w:r>
              <w:rPr>
                <w:rFonts w:hint="eastAsia" w:ascii="楷体" w:hAnsi="楷体" w:eastAsia="楷体"/>
                <w:color w:val="000000"/>
                <w:sz w:val="28"/>
                <w:lang w:val="en-US" w:eastAsia="zh-CN"/>
              </w:rPr>
              <w:t>1</w:t>
            </w:r>
            <w:r>
              <w:rPr>
                <w:rFonts w:hint="eastAsia" w:ascii="楷体" w:hAnsi="楷体" w:eastAsia="楷体"/>
                <w:color w:val="000000"/>
                <w:sz w:val="28"/>
                <w:lang w:eastAsia="zh-CN"/>
              </w:rPr>
              <w:t>）</w:t>
            </w:r>
            <w:r>
              <w:rPr>
                <w:rFonts w:hint="eastAsia" w:ascii="楷体" w:hAnsi="楷体" w:eastAsia="楷体"/>
                <w:color w:val="000000"/>
                <w:sz w:val="28"/>
              </w:rPr>
              <w:t>行动研究的背景</w:t>
            </w:r>
          </w:p>
          <w:p w14:paraId="2D59603E">
            <w:pPr>
              <w:ind w:firstLine="560" w:firstLineChars="200"/>
              <w:jc w:val="both"/>
              <w:rPr>
                <w:rFonts w:hint="eastAsia" w:ascii="楷体" w:hAnsi="楷体" w:eastAsia="楷体"/>
                <w:color w:val="000000"/>
                <w:sz w:val="28"/>
              </w:rPr>
            </w:pPr>
            <w:r>
              <w:rPr>
                <w:rFonts w:hint="eastAsia" w:ascii="楷体" w:hAnsi="楷体" w:eastAsia="楷体"/>
                <w:color w:val="000000"/>
                <w:sz w:val="28"/>
              </w:rPr>
              <w:t>近年来，国家充分重视对数字化教学资源的建设，开发了一系列公共教学资源平台供一线教师使用</w:t>
            </w:r>
            <w:r>
              <w:rPr>
                <w:rFonts w:hint="eastAsia" w:ascii="楷体" w:hAnsi="楷体" w:eastAsia="楷体"/>
                <w:color w:val="000000"/>
                <w:sz w:val="28"/>
                <w:lang w:eastAsia="zh-CN"/>
              </w:rPr>
              <w:t>，</w:t>
            </w:r>
            <w:r>
              <w:rPr>
                <w:rFonts w:hint="eastAsia" w:ascii="楷体" w:hAnsi="楷体" w:eastAsia="楷体"/>
                <w:color w:val="000000"/>
                <w:sz w:val="28"/>
                <w:lang w:val="en-US" w:eastAsia="zh-CN"/>
              </w:rPr>
              <w:t>如在今年正式投入使用的国家智慧教育公共服务平台，该平台聚合了国家中小学智慧教育平台、国家职业教育智慧教育平台、国家高等教育智慧教育平台、国家24365大学生就业服务平台等，可提供丰富的课程资源和教育服务。</w:t>
            </w:r>
            <w:r>
              <w:rPr>
                <w:rFonts w:hint="eastAsia" w:ascii="楷体" w:hAnsi="楷体" w:eastAsia="楷体"/>
                <w:color w:val="000000"/>
                <w:sz w:val="28"/>
              </w:rPr>
              <w:t>除了国家的资源平台，各省、地区也建设了符合当地实际教学情况的数字化教学资源平台，为当地学校有效实施教学提供了资源保障。虽然国家和地区的资源平台上的资源类型丰富，数量众多，甚至有些平台针对同一学科不同教材提供了相对应版本的配套资源，但由于不同学校的教学安排、教师的教学水平以及学生的认知水平都存在差异性，数字化教学资源最终能够直接为教师所用的数量甚少，有些需要进行“二次开发”其至完全不适用。</w:t>
            </w:r>
          </w:p>
          <w:p w14:paraId="5FCE6679">
            <w:pPr>
              <w:ind w:firstLine="560" w:firstLineChars="200"/>
              <w:jc w:val="both"/>
              <w:rPr>
                <w:rFonts w:hint="eastAsia" w:ascii="楷体" w:hAnsi="楷体" w:eastAsia="楷体"/>
                <w:color w:val="000000"/>
                <w:sz w:val="28"/>
              </w:rPr>
            </w:pPr>
            <w:r>
              <w:rPr>
                <w:rFonts w:hint="eastAsia" w:ascii="楷体" w:hAnsi="楷体" w:eastAsia="楷体"/>
                <w:color w:val="000000"/>
                <w:sz w:val="28"/>
              </w:rPr>
              <w:t>因此，面对数字化教学资源不符实际需求的情况，不少学校开始摸索学校数字化教学资源建设的有效路径。</w:t>
            </w:r>
            <w:r>
              <w:rPr>
                <w:rFonts w:hint="eastAsia" w:ascii="楷体" w:hAnsi="楷体" w:eastAsia="楷体"/>
                <w:color w:val="000000"/>
                <w:sz w:val="28"/>
                <w:lang w:val="en-US" w:eastAsia="zh-CN"/>
              </w:rPr>
              <w:t>不少学校在</w:t>
            </w:r>
            <w:r>
              <w:rPr>
                <w:rFonts w:hint="eastAsia" w:ascii="楷体" w:hAnsi="楷体" w:eastAsia="楷体"/>
                <w:color w:val="000000"/>
                <w:sz w:val="28"/>
              </w:rPr>
              <w:t>合理利用国家、地方数字化教学资源平台的基础上，结合学校自身教学需求，开发了一系列教学资源，并构建了学校的数字化教学资源库，以及制定了建设数字化教学资源的相关条例。</w:t>
            </w:r>
            <w:r>
              <w:rPr>
                <w:rFonts w:hint="eastAsia" w:ascii="楷体" w:hAnsi="楷体" w:eastAsia="楷体"/>
                <w:color w:val="000000"/>
                <w:sz w:val="28"/>
                <w:lang w:val="en-US" w:eastAsia="zh-CN"/>
              </w:rPr>
              <w:t>本课题基于中职学校视角，结合共建共享共用理念，开展构筑中职院校数字化教学资源体系的行动研究，力求开发符合校情的</w:t>
            </w:r>
            <w:r>
              <w:rPr>
                <w:rFonts w:hint="eastAsia" w:ascii="楷体" w:hAnsi="楷体" w:eastAsia="楷体"/>
                <w:color w:val="000000"/>
                <w:sz w:val="28"/>
              </w:rPr>
              <w:t>数字化教学资源</w:t>
            </w:r>
            <w:r>
              <w:rPr>
                <w:rFonts w:hint="eastAsia" w:ascii="楷体" w:hAnsi="楷体" w:eastAsia="楷体"/>
                <w:color w:val="000000"/>
                <w:sz w:val="28"/>
                <w:lang w:val="en-US" w:eastAsia="zh-CN"/>
              </w:rPr>
              <w:t>体系</w:t>
            </w:r>
            <w:r>
              <w:rPr>
                <w:rFonts w:hint="eastAsia" w:ascii="楷体" w:hAnsi="楷体" w:eastAsia="楷体"/>
                <w:color w:val="000000"/>
                <w:sz w:val="28"/>
              </w:rPr>
              <w:t>，</w:t>
            </w:r>
            <w:r>
              <w:rPr>
                <w:rFonts w:hint="eastAsia" w:ascii="楷体" w:hAnsi="楷体" w:eastAsia="楷体"/>
                <w:color w:val="000000"/>
                <w:sz w:val="28"/>
                <w:lang w:val="en-US" w:eastAsia="zh-CN"/>
              </w:rPr>
              <w:t>利用数字化助力</w:t>
            </w:r>
            <w:r>
              <w:rPr>
                <w:rFonts w:hint="eastAsia" w:ascii="楷体" w:hAnsi="楷体" w:eastAsia="楷体"/>
                <w:color w:val="000000"/>
                <w:sz w:val="28"/>
              </w:rPr>
              <w:t>学校各类特色教学活动的开展，为实现信息化环境下教学创新提供支持，进一步促进</w:t>
            </w:r>
            <w:r>
              <w:rPr>
                <w:rFonts w:hint="eastAsia" w:ascii="楷体" w:hAnsi="楷体" w:eastAsia="楷体"/>
                <w:color w:val="000000"/>
                <w:sz w:val="28"/>
                <w:lang w:val="en-US" w:eastAsia="zh-CN"/>
              </w:rPr>
              <w:t>师生的教与学</w:t>
            </w:r>
            <w:r>
              <w:rPr>
                <w:rFonts w:hint="eastAsia" w:ascii="楷体" w:hAnsi="楷体" w:eastAsia="楷体"/>
                <w:color w:val="000000"/>
                <w:sz w:val="28"/>
              </w:rPr>
              <w:t>。</w:t>
            </w:r>
          </w:p>
          <w:p w14:paraId="38D2BFA0">
            <w:pPr>
              <w:jc w:val="both"/>
            </w:pPr>
            <w:r>
              <w:rPr>
                <w:rFonts w:hint="eastAsia" w:ascii="楷体" w:hAnsi="楷体" w:eastAsia="楷体"/>
                <w:color w:val="000000"/>
                <w:sz w:val="28"/>
                <w:lang w:eastAsia="zh-CN"/>
              </w:rPr>
              <w:t>（</w:t>
            </w:r>
            <w:r>
              <w:rPr>
                <w:rFonts w:hint="eastAsia" w:ascii="楷体" w:hAnsi="楷体" w:eastAsia="楷体"/>
                <w:color w:val="000000"/>
                <w:sz w:val="28"/>
                <w:lang w:val="en-US" w:eastAsia="zh-CN"/>
              </w:rPr>
              <w:t>2</w:t>
            </w:r>
            <w:r>
              <w:rPr>
                <w:rFonts w:hint="eastAsia" w:ascii="楷体" w:hAnsi="楷体" w:eastAsia="楷体"/>
                <w:color w:val="000000"/>
                <w:sz w:val="28"/>
                <w:lang w:eastAsia="zh-CN"/>
              </w:rPr>
              <w:t>）</w:t>
            </w:r>
            <w:r>
              <w:rPr>
                <w:rFonts w:hint="eastAsia" w:ascii="楷体" w:hAnsi="楷体" w:eastAsia="楷体"/>
                <w:color w:val="000000"/>
                <w:sz w:val="28"/>
              </w:rPr>
              <w:t>拟解决实践问题的价值</w:t>
            </w:r>
          </w:p>
          <w:p w14:paraId="692A0152">
            <w:pPr>
              <w:ind w:firstLine="560" w:firstLineChars="200"/>
              <w:jc w:val="both"/>
              <w:rPr>
                <w:rFonts w:hint="eastAsia" w:ascii="楷体" w:hAnsi="楷体" w:eastAsia="楷体"/>
                <w:color w:val="000000"/>
                <w:sz w:val="28"/>
                <w:lang w:val="en-US" w:eastAsia="zh-CN"/>
              </w:rPr>
            </w:pPr>
            <w:r>
              <w:rPr>
                <w:rFonts w:hint="eastAsia" w:ascii="楷体" w:hAnsi="楷体" w:eastAsia="楷体"/>
                <w:color w:val="000000"/>
                <w:sz w:val="28"/>
                <w:lang w:val="en-US" w:eastAsia="zh-CN"/>
              </w:rPr>
              <w:t>学校数字化教学资源体系的构筑是一项长期的工程，涉及到资源建设的整体规划和组织。本课题研究基于文献分析及实际经验提出中职院校数字化教学资源体系建设的基本思路以及原则，基于共建共享共用理念，制定中职院校数字化教学资源体系构筑的行动方案，提出学校建设数字化教学资源体系的有效策略，避免了数字资源的重复建设和无端浪费，从而促进中职院校的良性运作和功能优化。</w:t>
            </w:r>
          </w:p>
          <w:p w14:paraId="6766D054">
            <w:pPr>
              <w:jc w:val="left"/>
            </w:pPr>
          </w:p>
          <w:p w14:paraId="3E0CAF5C">
            <w:pPr>
              <w:jc w:val="left"/>
            </w:pPr>
          </w:p>
          <w:p w14:paraId="5F788EAB">
            <w:pPr>
              <w:jc w:val="left"/>
            </w:pPr>
          </w:p>
          <w:p w14:paraId="4B00BB67">
            <w:pPr>
              <w:jc w:val="left"/>
            </w:pPr>
          </w:p>
          <w:p w14:paraId="5149CC0D">
            <w:pPr>
              <w:jc w:val="left"/>
            </w:pPr>
          </w:p>
          <w:p w14:paraId="4E1BC7A8">
            <w:pPr>
              <w:jc w:val="left"/>
            </w:pPr>
          </w:p>
          <w:p w14:paraId="149BC735">
            <w:pPr>
              <w:jc w:val="left"/>
            </w:pPr>
          </w:p>
          <w:p w14:paraId="2002BF3D">
            <w:pPr>
              <w:jc w:val="left"/>
            </w:pPr>
          </w:p>
          <w:p w14:paraId="6A0C5B66">
            <w:pPr>
              <w:jc w:val="left"/>
            </w:pPr>
          </w:p>
          <w:p w14:paraId="0DC929FC">
            <w:pPr>
              <w:jc w:val="left"/>
            </w:pPr>
          </w:p>
          <w:p w14:paraId="3DC2263A">
            <w:pPr>
              <w:jc w:val="left"/>
            </w:pPr>
          </w:p>
          <w:p w14:paraId="231B5A45">
            <w:pPr>
              <w:jc w:val="left"/>
            </w:pPr>
          </w:p>
          <w:p w14:paraId="5563F6C7">
            <w:pPr>
              <w:jc w:val="left"/>
            </w:pPr>
          </w:p>
        </w:tc>
      </w:tr>
      <w:tr w14:paraId="1367C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8049" w:type="dxa"/>
          </w:tcPr>
          <w:p w14:paraId="49FD3649">
            <w:pPr>
              <w:spacing w:line="240" w:lineRule="auto"/>
              <w:ind w:right="74"/>
              <w:rPr>
                <w:rFonts w:ascii="宋体" w:hAnsi="宋体"/>
              </w:rPr>
            </w:pPr>
            <w:r>
              <w:rPr>
                <w:rFonts w:hint="eastAsia" w:ascii="楷体" w:hAnsi="楷体" w:eastAsia="楷体"/>
                <w:sz w:val="28"/>
                <w:szCs w:val="20"/>
              </w:rPr>
              <w:t>2.</w:t>
            </w:r>
            <w:r>
              <w:rPr>
                <w:rFonts w:hint="eastAsia"/>
              </w:rPr>
              <w:t xml:space="preserve"> </w:t>
            </w:r>
            <w:r>
              <w:rPr>
                <w:rFonts w:hint="eastAsia" w:ascii="楷体" w:hAnsi="楷体" w:eastAsia="楷体"/>
                <w:sz w:val="28"/>
                <w:szCs w:val="20"/>
              </w:rPr>
              <w:t>国内外工作现状及发展趋势（围绕申报主题对各类文献、网站中查阅到的行动研究方案、案例、结论等进行系统分析）（限1500 字）</w:t>
            </w:r>
          </w:p>
        </w:tc>
      </w:tr>
      <w:tr w14:paraId="7A778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8049" w:type="dxa"/>
          </w:tcPr>
          <w:p w14:paraId="2A9D0F62">
            <w:pPr>
              <w:ind w:firstLine="560" w:firstLineChars="200"/>
              <w:jc w:val="both"/>
              <w:rPr>
                <w:rFonts w:hint="eastAsia" w:ascii="楷体" w:hAnsi="楷体" w:eastAsia="楷体"/>
                <w:color w:val="000000"/>
                <w:sz w:val="28"/>
                <w:lang w:val="en-US" w:eastAsia="zh-CN"/>
              </w:rPr>
            </w:pPr>
            <w:r>
              <w:rPr>
                <w:rFonts w:hint="eastAsia" w:ascii="楷体" w:hAnsi="楷体" w:eastAsia="楷体"/>
                <w:color w:val="000000"/>
                <w:sz w:val="28"/>
                <w:lang w:val="en-US" w:eastAsia="zh-CN"/>
              </w:rPr>
              <w:t>国外方面：国外教育信息化发展较早的国家有美国、英国、日本，因此，这些国家对于数字化教学资源的研究起步也较早。近几年来，国外数字化教育资源建设有了新的发展，这其中的一些经验可以为我国数字化教学资源的建设提供参考和借鉴。主要体现在以下几点:第一，国外不断补充和完善有关数字化教育发展的法律法规，从而保证数字化教学资源建设。以美国为例，1998 年修订版的美国《高等教育法》中提到，要加大对数字化教学软件和其他资源的投入。如今已经经历了半个多世纪的发展，美国联邦教育部在 2000 年 12 月提出了《数字化学习:让所有孩子随时随地都能得到世界一流的教育》的发展计划。该计划阐述了在美国未来数字化学习的发展方向和相关保障措施。2002 年，美国总统布什在《不让一个孩子掉队》的教育报告中明确提出，要将数字化学习提升到较高的地位，同时要求美国各州学校要通过信息技术提高学生的学习能力，将数字化学习方式作为美国教育信息化的一个新战略。其他国家也提出了相关法律法规，如德国专门制定了《远程教育法》，其中对远程教育资源开发有明确的要求和规定。日本《终身学习法》也提到，学校尤其是大学需要尽可能打开门户和教育资源，提供成人学习的便利条件。第二，投入大量财力物力到数字化教学资源的建设上。英国十分重视数字化资源的建设，该国教育与技能部曾经公布的一份数据显示，自 1997 年起，英国用于学校信息通信技术方面的财政支出已超出 50亿英镑，现如今英国已经搭建起完备的信息化基础设施以及相关技术支持体系。为促进数字化资源的有效应用，促进教师使用数字化教育资源，政府还搭建了多种数字化资源教育平台，以便教师更快更好。地获取数字化教育资源，满足信息化教学的需要。</w:t>
            </w:r>
          </w:p>
          <w:p w14:paraId="4C4C2E77">
            <w:pPr>
              <w:ind w:firstLine="560" w:firstLineChars="200"/>
              <w:jc w:val="both"/>
              <w:rPr>
                <w:rFonts w:hint="eastAsia" w:ascii="楷体" w:hAnsi="楷体" w:eastAsia="楷体"/>
                <w:color w:val="000000"/>
                <w:sz w:val="28"/>
                <w:lang w:val="en-US" w:eastAsia="zh-CN"/>
              </w:rPr>
            </w:pPr>
            <w:r>
              <w:rPr>
                <w:rFonts w:hint="eastAsia" w:ascii="楷体" w:hAnsi="楷体" w:eastAsia="楷体"/>
                <w:color w:val="000000"/>
                <w:sz w:val="28"/>
                <w:lang w:val="en-US" w:eastAsia="zh-CN"/>
              </w:rPr>
              <w:t>国内方面：我国从20世纪80年代开始建设数字化教学资源，特别是进入21世纪，我国政府加大对基础教育信息化的投入，数字化教育资源得到了迅猛发展。随着计算机的在教育领域的普及，数字化教学资源逐渐引起教育领域专家和一线教师的关注。政府、地方、学校纷纷对数字化教学资源投入了人力、物力和财力。尤其是在我国发布《国家中长期教育改革和发展规划纲要(2010-2020年)》及教育部《教育信息化一年发展规划(2011-2020年)》的重要命题之后，我国开展了大量关于优质资源建设的实践探索，针对数字化教学资源的研究也越来越多。有关数字化教学资源的共建共享共用模式研究方面，这类研究主要包括数字化教学资源的共享现状分析，共享机制模式的探讨、技术平台的建设及其策略研究等内容，多数研究对象为高校或者高职、中职学校。毕经美在对区域性职业教育的数字化资源共享影响因素分析中，提出建立政府主导资源共享激励机制以及多方参与统一标准的数字化教学平台，完善资源共享环节；衣春霞等人从城乡统筹的视角对数字化教学资源共享进行研究，提出构建“分布-聚合”式网络交流平台，提高平台服务水平。针对数字化教学资源共享现状的分析，崔建平指出目前的问题有数字化教学资源的版权维护意识薄弱、标准性较差以及搜索引擎带亟待升级一。丁卫泽等人对高校数字化教学资源共享同样指出知识版权问题，他从博弈论的视角对这一现状。提出了改进策略。</w:t>
            </w:r>
          </w:p>
          <w:p w14:paraId="720DAC1A">
            <w:pPr>
              <w:ind w:firstLine="560" w:firstLineChars="200"/>
              <w:jc w:val="both"/>
              <w:rPr>
                <w:rFonts w:hint="eastAsia" w:ascii="楷体" w:hAnsi="楷体" w:eastAsia="楷体"/>
                <w:color w:val="000000"/>
                <w:sz w:val="28"/>
                <w:lang w:val="en-US" w:eastAsia="zh-CN"/>
              </w:rPr>
            </w:pPr>
            <w:r>
              <w:rPr>
                <w:rFonts w:hint="eastAsia" w:ascii="楷体" w:hAnsi="楷体" w:eastAsia="楷体"/>
                <w:color w:val="000000"/>
                <w:sz w:val="28"/>
                <w:lang w:val="en-US" w:eastAsia="zh-CN"/>
              </w:rPr>
              <w:t>综上所述，目前我国关于数字化教学资源体系建设的研究主要是从技术层面出发，探讨资源实现共建共享的途径和策略，开展行动研究进行数字化教学资源体系构筑实践的研究相对较少。因此，本课题旨在从数字化教学的需要分析中职院校数字化教学资源体系构筑应该遵循的原则，结合实际行动的开展，提出基于共建共享共用理念构筑中职院校数字化教学资源体系建设的有效途径。</w:t>
            </w:r>
          </w:p>
          <w:p w14:paraId="46FE5929">
            <w:pPr>
              <w:ind w:firstLine="560" w:firstLineChars="200"/>
              <w:jc w:val="both"/>
              <w:rPr>
                <w:rFonts w:hint="eastAsia" w:ascii="楷体" w:hAnsi="楷体" w:eastAsia="楷体"/>
                <w:color w:val="000000"/>
                <w:sz w:val="28"/>
                <w:lang w:val="en-US" w:eastAsia="zh-CN"/>
              </w:rPr>
            </w:pPr>
          </w:p>
          <w:p w14:paraId="237311C2">
            <w:pPr>
              <w:widowControl/>
              <w:spacing w:line="240" w:lineRule="auto"/>
              <w:jc w:val="left"/>
              <w:rPr>
                <w:kern w:val="0"/>
                <w:sz w:val="20"/>
                <w:szCs w:val="20"/>
              </w:rPr>
            </w:pPr>
          </w:p>
          <w:p w14:paraId="645E6109">
            <w:pPr>
              <w:widowControl/>
              <w:spacing w:line="240" w:lineRule="auto"/>
              <w:jc w:val="left"/>
              <w:rPr>
                <w:kern w:val="0"/>
                <w:sz w:val="20"/>
                <w:szCs w:val="20"/>
              </w:rPr>
            </w:pPr>
          </w:p>
          <w:p w14:paraId="56C8D7AD">
            <w:pPr>
              <w:widowControl/>
              <w:spacing w:line="240" w:lineRule="auto"/>
              <w:jc w:val="left"/>
              <w:rPr>
                <w:kern w:val="0"/>
                <w:sz w:val="20"/>
                <w:szCs w:val="20"/>
              </w:rPr>
            </w:pPr>
          </w:p>
          <w:p w14:paraId="2552521F">
            <w:pPr>
              <w:widowControl/>
              <w:spacing w:line="240" w:lineRule="auto"/>
              <w:jc w:val="left"/>
              <w:rPr>
                <w:kern w:val="0"/>
                <w:sz w:val="20"/>
                <w:szCs w:val="20"/>
              </w:rPr>
            </w:pPr>
          </w:p>
          <w:p w14:paraId="6F63A0A7">
            <w:pPr>
              <w:widowControl/>
              <w:spacing w:line="240" w:lineRule="auto"/>
              <w:jc w:val="left"/>
              <w:rPr>
                <w:kern w:val="0"/>
                <w:sz w:val="20"/>
                <w:szCs w:val="20"/>
              </w:rPr>
            </w:pPr>
          </w:p>
          <w:p w14:paraId="3DC35B95">
            <w:pPr>
              <w:widowControl/>
              <w:spacing w:line="240" w:lineRule="auto"/>
              <w:jc w:val="left"/>
              <w:rPr>
                <w:kern w:val="0"/>
                <w:sz w:val="20"/>
                <w:szCs w:val="20"/>
              </w:rPr>
            </w:pPr>
          </w:p>
          <w:p w14:paraId="23CB1B1A">
            <w:pPr>
              <w:widowControl/>
              <w:spacing w:line="240" w:lineRule="auto"/>
              <w:jc w:val="left"/>
              <w:rPr>
                <w:kern w:val="0"/>
                <w:sz w:val="20"/>
                <w:szCs w:val="20"/>
              </w:rPr>
            </w:pPr>
          </w:p>
          <w:p w14:paraId="553C8413">
            <w:pPr>
              <w:widowControl/>
              <w:spacing w:line="240" w:lineRule="auto"/>
              <w:jc w:val="left"/>
              <w:rPr>
                <w:kern w:val="0"/>
                <w:sz w:val="20"/>
                <w:szCs w:val="20"/>
              </w:rPr>
            </w:pPr>
          </w:p>
          <w:p w14:paraId="21B11DA0">
            <w:pPr>
              <w:widowControl/>
              <w:spacing w:line="240" w:lineRule="auto"/>
              <w:jc w:val="left"/>
              <w:rPr>
                <w:kern w:val="0"/>
                <w:sz w:val="20"/>
                <w:szCs w:val="20"/>
              </w:rPr>
            </w:pPr>
          </w:p>
          <w:p w14:paraId="725EAE2D">
            <w:pPr>
              <w:widowControl/>
              <w:spacing w:line="240" w:lineRule="auto"/>
              <w:jc w:val="left"/>
              <w:rPr>
                <w:kern w:val="0"/>
                <w:sz w:val="20"/>
                <w:szCs w:val="20"/>
              </w:rPr>
            </w:pPr>
          </w:p>
          <w:p w14:paraId="49E053D6">
            <w:pPr>
              <w:widowControl/>
              <w:spacing w:line="240" w:lineRule="auto"/>
              <w:jc w:val="left"/>
              <w:rPr>
                <w:kern w:val="0"/>
                <w:sz w:val="20"/>
                <w:szCs w:val="20"/>
              </w:rPr>
            </w:pPr>
          </w:p>
          <w:p w14:paraId="06871130">
            <w:pPr>
              <w:widowControl/>
              <w:spacing w:line="240" w:lineRule="auto"/>
              <w:jc w:val="left"/>
            </w:pPr>
          </w:p>
          <w:p w14:paraId="42DE71E1">
            <w:pPr>
              <w:widowControl/>
              <w:spacing w:line="240" w:lineRule="auto"/>
              <w:jc w:val="left"/>
            </w:pPr>
          </w:p>
          <w:p w14:paraId="3B70B561">
            <w:pPr>
              <w:widowControl/>
              <w:spacing w:line="240" w:lineRule="auto"/>
              <w:jc w:val="left"/>
            </w:pPr>
          </w:p>
          <w:p w14:paraId="07CE47E8">
            <w:pPr>
              <w:widowControl/>
              <w:spacing w:line="240" w:lineRule="auto"/>
              <w:jc w:val="left"/>
            </w:pPr>
          </w:p>
        </w:tc>
      </w:tr>
      <w:tr w14:paraId="7D90A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8049" w:type="dxa"/>
          </w:tcPr>
          <w:p w14:paraId="10CE4359">
            <w:pPr>
              <w:spacing w:line="240" w:lineRule="auto"/>
              <w:ind w:right="74"/>
              <w:rPr>
                <w:rFonts w:ascii="宋体" w:hAnsi="宋体"/>
              </w:rPr>
            </w:pPr>
            <w:r>
              <w:rPr>
                <w:rFonts w:hint="eastAsia" w:ascii="楷体" w:hAnsi="楷体" w:eastAsia="楷体"/>
                <w:sz w:val="28"/>
                <w:szCs w:val="20"/>
              </w:rPr>
              <w:t>3.课题内容和实施计划（行动研究目标与拟解决关键问题、行动的初始方案或行动路径、行动质量的评价标准）（限1</w:t>
            </w:r>
            <w:r>
              <w:rPr>
                <w:rFonts w:ascii="楷体" w:hAnsi="楷体" w:eastAsia="楷体"/>
                <w:sz w:val="28"/>
                <w:szCs w:val="20"/>
              </w:rPr>
              <w:t>500</w:t>
            </w:r>
            <w:r>
              <w:rPr>
                <w:rFonts w:hint="eastAsia" w:ascii="楷体" w:hAnsi="楷体" w:eastAsia="楷体"/>
                <w:sz w:val="28"/>
                <w:szCs w:val="20"/>
              </w:rPr>
              <w:t>字）</w:t>
            </w:r>
          </w:p>
        </w:tc>
      </w:tr>
      <w:tr w14:paraId="5F045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5" w:hRule="atLeast"/>
        </w:trPr>
        <w:tc>
          <w:tcPr>
            <w:tcW w:w="8049" w:type="dxa"/>
          </w:tcPr>
          <w:p w14:paraId="554BE38B">
            <w:pPr>
              <w:jc w:val="left"/>
              <w:rPr>
                <w:rFonts w:hint="eastAsia" w:ascii="楷体" w:hAnsi="楷体" w:eastAsia="楷体"/>
                <w:sz w:val="28"/>
                <w:szCs w:val="20"/>
              </w:rPr>
            </w:pPr>
            <w:r>
              <w:rPr>
                <w:rFonts w:hint="eastAsia" w:ascii="楷体" w:hAnsi="楷体" w:eastAsia="楷体"/>
                <w:sz w:val="28"/>
                <w:szCs w:val="20"/>
                <w:lang w:eastAsia="zh-CN"/>
              </w:rPr>
              <w:t>（</w:t>
            </w:r>
            <w:r>
              <w:rPr>
                <w:rFonts w:hint="eastAsia" w:ascii="楷体" w:hAnsi="楷体" w:eastAsia="楷体"/>
                <w:sz w:val="28"/>
                <w:szCs w:val="20"/>
                <w:lang w:val="en-US" w:eastAsia="zh-CN"/>
              </w:rPr>
              <w:t>1</w:t>
            </w:r>
            <w:r>
              <w:rPr>
                <w:rFonts w:hint="eastAsia" w:ascii="楷体" w:hAnsi="楷体" w:eastAsia="楷体"/>
                <w:sz w:val="28"/>
                <w:szCs w:val="20"/>
                <w:lang w:eastAsia="zh-CN"/>
              </w:rPr>
              <w:t>）</w:t>
            </w:r>
            <w:r>
              <w:rPr>
                <w:rFonts w:hint="eastAsia" w:ascii="楷体" w:hAnsi="楷体" w:eastAsia="楷体"/>
                <w:sz w:val="28"/>
                <w:szCs w:val="20"/>
              </w:rPr>
              <w:t>行动研究目标</w:t>
            </w:r>
          </w:p>
          <w:p w14:paraId="0E54D238">
            <w:pPr>
              <w:ind w:firstLine="560" w:firstLineChars="200"/>
              <w:rPr>
                <w:rFonts w:hint="eastAsia" w:ascii="楷体" w:hAnsi="楷体" w:eastAsia="楷体"/>
                <w:sz w:val="28"/>
                <w:szCs w:val="20"/>
              </w:rPr>
            </w:pPr>
            <w:r>
              <w:rPr>
                <w:rFonts w:hint="eastAsia" w:ascii="楷体" w:hAnsi="楷体" w:eastAsia="楷体"/>
                <w:color w:val="000000"/>
                <w:sz w:val="28"/>
                <w:lang w:val="en-US" w:eastAsia="zh-CN"/>
              </w:rPr>
              <w:t>本行动基于共建共享共用理念，从中职院校教学创新的角度出发，分析中职院校数字化教学资源体系构筑的原则，在了解中职院校数字化教学资源体系建设现状及问题的基础上，提出中职院校构筑数字化教学资源体系的具体策略，同时就其在具体教学中的应用成效进行实践检验，不断完善。</w:t>
            </w:r>
          </w:p>
          <w:p w14:paraId="6F916F68">
            <w:pPr>
              <w:jc w:val="left"/>
              <w:rPr>
                <w:rFonts w:hint="eastAsia" w:ascii="楷体" w:hAnsi="楷体" w:eastAsia="楷体"/>
                <w:sz w:val="28"/>
                <w:szCs w:val="20"/>
                <w:lang w:val="en-US" w:eastAsia="zh-CN"/>
              </w:rPr>
            </w:pPr>
            <w:r>
              <w:rPr>
                <w:rFonts w:hint="eastAsia" w:ascii="楷体" w:hAnsi="楷体" w:eastAsia="楷体"/>
                <w:sz w:val="28"/>
                <w:szCs w:val="20"/>
                <w:lang w:eastAsia="zh-CN"/>
              </w:rPr>
              <w:t>（</w:t>
            </w:r>
            <w:r>
              <w:rPr>
                <w:rFonts w:hint="eastAsia" w:ascii="楷体" w:hAnsi="楷体" w:eastAsia="楷体"/>
                <w:sz w:val="28"/>
                <w:szCs w:val="20"/>
                <w:lang w:val="en-US" w:eastAsia="zh-CN"/>
              </w:rPr>
              <w:t>2</w:t>
            </w:r>
            <w:r>
              <w:rPr>
                <w:rFonts w:hint="eastAsia" w:ascii="楷体" w:hAnsi="楷体" w:eastAsia="楷体"/>
                <w:sz w:val="28"/>
                <w:szCs w:val="20"/>
                <w:lang w:eastAsia="zh-CN"/>
              </w:rPr>
              <w:t>）</w:t>
            </w:r>
            <w:r>
              <w:rPr>
                <w:rFonts w:hint="eastAsia" w:ascii="楷体" w:hAnsi="楷体" w:eastAsia="楷体"/>
                <w:sz w:val="28"/>
                <w:szCs w:val="20"/>
              </w:rPr>
              <w:t>拟解决关键问题</w:t>
            </w:r>
          </w:p>
          <w:p w14:paraId="5908B94A">
            <w:pPr>
              <w:ind w:firstLine="560" w:firstLineChars="200"/>
              <w:jc w:val="left"/>
              <w:rPr>
                <w:rFonts w:hint="eastAsia" w:ascii="楷体" w:hAnsi="楷体" w:eastAsia="楷体"/>
                <w:color w:val="000000"/>
                <w:sz w:val="28"/>
                <w:lang w:val="en-US" w:eastAsia="zh-CN"/>
              </w:rPr>
            </w:pPr>
            <w:r>
              <w:rPr>
                <w:rFonts w:hint="eastAsia" w:ascii="楷体" w:hAnsi="楷体" w:eastAsia="楷体"/>
                <w:sz w:val="28"/>
                <w:szCs w:val="20"/>
                <w:lang w:val="en-US" w:eastAsia="zh-CN"/>
              </w:rPr>
              <w:t>探寻</w:t>
            </w:r>
            <w:r>
              <w:rPr>
                <w:rFonts w:hint="eastAsia" w:ascii="楷体" w:hAnsi="楷体" w:eastAsia="楷体"/>
                <w:color w:val="000000"/>
                <w:sz w:val="28"/>
                <w:lang w:val="en-US" w:eastAsia="zh-CN"/>
              </w:rPr>
              <w:t>中职院校数字化教学资源体系构筑的原则；</w:t>
            </w:r>
          </w:p>
          <w:p w14:paraId="702117F9">
            <w:pPr>
              <w:ind w:firstLine="560" w:firstLineChars="200"/>
              <w:jc w:val="left"/>
              <w:rPr>
                <w:rFonts w:hint="eastAsia" w:ascii="楷体" w:hAnsi="楷体" w:eastAsia="楷体"/>
                <w:color w:val="000000"/>
                <w:sz w:val="28"/>
                <w:lang w:val="en-US" w:eastAsia="zh-CN"/>
              </w:rPr>
            </w:pPr>
            <w:r>
              <w:rPr>
                <w:rFonts w:hint="eastAsia" w:ascii="楷体" w:hAnsi="楷体" w:eastAsia="楷体"/>
                <w:color w:val="000000"/>
                <w:sz w:val="28"/>
                <w:lang w:val="en-US" w:eastAsia="zh-CN"/>
              </w:rPr>
              <w:t>分析中职院校数字化教学资源体系构建的现状及问题；</w:t>
            </w:r>
          </w:p>
          <w:p w14:paraId="04C81DD9">
            <w:pPr>
              <w:ind w:firstLine="560" w:firstLineChars="200"/>
              <w:jc w:val="left"/>
              <w:rPr>
                <w:rFonts w:hint="eastAsia" w:ascii="楷体" w:hAnsi="楷体" w:eastAsia="楷体"/>
                <w:color w:val="000000"/>
                <w:sz w:val="28"/>
                <w:lang w:val="en-US" w:eastAsia="zh-CN"/>
              </w:rPr>
            </w:pPr>
            <w:r>
              <w:rPr>
                <w:rFonts w:hint="eastAsia" w:ascii="楷体" w:hAnsi="楷体" w:eastAsia="楷体"/>
                <w:color w:val="000000"/>
                <w:sz w:val="28"/>
                <w:lang w:val="en-US" w:eastAsia="zh-CN"/>
              </w:rPr>
              <w:t>提出基于共建共享共用理念构筑中职院校数字化教学资源体系的具体策略；</w:t>
            </w:r>
          </w:p>
          <w:p w14:paraId="488BAB9E">
            <w:pPr>
              <w:ind w:firstLine="560" w:firstLineChars="200"/>
              <w:jc w:val="left"/>
              <w:rPr>
                <w:rFonts w:hint="default" w:ascii="楷体" w:hAnsi="楷体" w:eastAsia="楷体"/>
                <w:color w:val="000000"/>
                <w:sz w:val="28"/>
                <w:lang w:val="en-US" w:eastAsia="zh-CN"/>
              </w:rPr>
            </w:pPr>
            <w:r>
              <w:rPr>
                <w:rFonts w:hint="eastAsia" w:ascii="楷体" w:hAnsi="楷体" w:eastAsia="楷体"/>
                <w:color w:val="000000"/>
                <w:sz w:val="28"/>
                <w:lang w:val="en-US" w:eastAsia="zh-CN"/>
              </w:rPr>
              <w:t>结合具体教学分析实施效果；</w:t>
            </w:r>
          </w:p>
          <w:p w14:paraId="6F12B449">
            <w:pPr>
              <w:jc w:val="left"/>
              <w:rPr>
                <w:rFonts w:hint="eastAsia" w:ascii="楷体" w:hAnsi="楷体" w:eastAsia="楷体"/>
                <w:sz w:val="28"/>
                <w:szCs w:val="20"/>
              </w:rPr>
            </w:pPr>
            <w:r>
              <w:rPr>
                <w:rFonts w:hint="eastAsia" w:ascii="楷体" w:hAnsi="楷体" w:eastAsia="楷体"/>
                <w:sz w:val="28"/>
                <w:szCs w:val="20"/>
                <w:lang w:eastAsia="zh-CN"/>
              </w:rPr>
              <w:t>（</w:t>
            </w:r>
            <w:r>
              <w:rPr>
                <w:rFonts w:hint="eastAsia" w:ascii="楷体" w:hAnsi="楷体" w:eastAsia="楷体"/>
                <w:sz w:val="28"/>
                <w:szCs w:val="20"/>
                <w:lang w:val="en-US" w:eastAsia="zh-CN"/>
              </w:rPr>
              <w:t>3</w:t>
            </w:r>
            <w:r>
              <w:rPr>
                <w:rFonts w:hint="eastAsia" w:ascii="楷体" w:hAnsi="楷体" w:eastAsia="楷体"/>
                <w:sz w:val="28"/>
                <w:szCs w:val="20"/>
                <w:lang w:eastAsia="zh-CN"/>
              </w:rPr>
              <w:t>）</w:t>
            </w:r>
            <w:r>
              <w:rPr>
                <w:rFonts w:hint="eastAsia" w:ascii="楷体" w:hAnsi="楷体" w:eastAsia="楷体"/>
                <w:sz w:val="28"/>
                <w:szCs w:val="20"/>
              </w:rPr>
              <w:t>行动的初始方案或行动路径</w:t>
            </w:r>
          </w:p>
          <w:p w14:paraId="1B308378">
            <w:pPr>
              <w:ind w:firstLine="560" w:firstLineChars="200"/>
              <w:jc w:val="both"/>
              <w:rPr>
                <w:rFonts w:hint="default" w:ascii="楷体" w:hAnsi="楷体" w:eastAsia="楷体"/>
                <w:color w:val="000000"/>
                <w:sz w:val="28"/>
                <w:lang w:val="en-US" w:eastAsia="zh-CN"/>
              </w:rPr>
            </w:pPr>
            <w:r>
              <w:rPr>
                <w:rFonts w:hint="eastAsia" w:ascii="楷体" w:hAnsi="楷体" w:eastAsia="楷体"/>
                <w:color w:val="000000"/>
                <w:sz w:val="28"/>
                <w:lang w:val="en-US" w:eastAsia="zh-CN"/>
              </w:rPr>
              <w:t>①基于共建共享共用理念中职院校数字化教学资源体系构筑的原则研究。以共建共享共用的教育理念为指导，结合中职院校的实际情况，从教师教学需要和学生学习需要出发，搜集、整理出中职院校中职院校数字化教学资源体系构筑的原则，如以先进教育理念为指导方向，促进学生全面发展；以校为本，立足学校实际教学需求；以支持教学活动为设计思想，实现资源整合等。</w:t>
            </w:r>
          </w:p>
          <w:p w14:paraId="4B8F47FF">
            <w:pPr>
              <w:ind w:firstLine="560" w:firstLineChars="200"/>
              <w:jc w:val="both"/>
              <w:rPr>
                <w:rFonts w:hint="eastAsia" w:ascii="楷体" w:hAnsi="楷体" w:eastAsia="楷体"/>
                <w:color w:val="000000"/>
                <w:sz w:val="28"/>
                <w:lang w:val="en-US" w:eastAsia="zh-CN"/>
              </w:rPr>
            </w:pPr>
            <w:r>
              <w:rPr>
                <w:rFonts w:hint="eastAsia" w:ascii="楷体" w:hAnsi="楷体" w:eastAsia="楷体"/>
                <w:color w:val="000000"/>
                <w:sz w:val="28"/>
                <w:lang w:val="en-US" w:eastAsia="zh-CN"/>
              </w:rPr>
              <w:t xml:space="preserve">②中职院校数字化教学资源体系构筑的现状及问题研究。借助问卷调查和对象访谈收集、对比、分析数据。从具体存在的问题出发，对中职院校的相关管理者及教师进行调查，了解当前中职院校数字化教学资源体系构建的现状，如资源建设现状、师生对所建资源的态度及满意度、师生获取和使用资源现状、资源需求现状、资源共享现状及区域共建共享情况等。课题组在获得问卷调查与问题访谈信息的基础上，对实验数据进行有效整理与分析，探析中职院校数字化教学资源体系构筑的问题。 </w:t>
            </w:r>
          </w:p>
          <w:p w14:paraId="78C6F2A4">
            <w:pPr>
              <w:ind w:firstLine="560" w:firstLineChars="200"/>
              <w:jc w:val="both"/>
              <w:rPr>
                <w:rFonts w:hint="eastAsia" w:ascii="楷体" w:hAnsi="楷体" w:eastAsia="楷体"/>
                <w:color w:val="000000"/>
                <w:sz w:val="28"/>
                <w:lang w:val="en-US" w:eastAsia="zh-CN"/>
              </w:rPr>
            </w:pPr>
            <w:r>
              <w:rPr>
                <w:rFonts w:hint="eastAsia" w:ascii="楷体" w:hAnsi="楷体" w:eastAsia="楷体"/>
                <w:color w:val="000000"/>
                <w:sz w:val="28"/>
                <w:lang w:val="en-US" w:eastAsia="zh-CN"/>
              </w:rPr>
              <w:t>③基于共建共享共用理念构筑中职院校数字化教学资源体系的策略研究。在总结前期行动研究经验的基础上，及时调整行动计划。结合中职院校学生特点和中职院校学科教学要求，基于中职院校的具体校情和共建共享共用理念，提出构筑中职院校数字化教学资源体系的具体策略，如组建资源管理机构，完善管理机制；注重部门间、校际间协作交流；完善数字化硬件环境，保证资源可获得性；探索多样化资源建设方式，挖掘中职特色资源；多举并措，切实调动资源建设力；加大校本培训、推广力度，提升资源建设质量和利用率等。</w:t>
            </w:r>
          </w:p>
          <w:p w14:paraId="54D869D3">
            <w:pPr>
              <w:ind w:firstLine="560" w:firstLineChars="200"/>
              <w:jc w:val="both"/>
              <w:rPr>
                <w:rFonts w:hint="eastAsia" w:ascii="楷体" w:hAnsi="楷体" w:eastAsia="楷体"/>
                <w:color w:val="000000"/>
                <w:sz w:val="28"/>
                <w:lang w:val="en-US" w:eastAsia="zh-CN"/>
              </w:rPr>
            </w:pPr>
            <w:r>
              <w:rPr>
                <w:rFonts w:hint="eastAsia" w:ascii="楷体" w:hAnsi="楷体" w:eastAsia="楷体"/>
                <w:color w:val="000000"/>
                <w:sz w:val="28"/>
                <w:lang w:val="en-US" w:eastAsia="zh-CN"/>
              </w:rPr>
              <w:t>④教学实践的开展及实施效果研究。为进一步提升数字化教学资源体系在中职院校课堂教学过程中的应用实效，更好地改善中职院校学生学习内容单调、学习方式单一的现状，进一步培养学生养成良好的学习习惯，以及更好地锻炼学生的思维能力和解决问题的能力。课题组会将前期研究中形成的中职院校数字化教学资源体系构筑成果应用于中职院校教学实践中，与合作教师在教学过程最优化理论和混合学习理论的指导下， 应用数字化教学资源对中职院校的课堂教学过程进行优化和完善。在实践中总结经验，不断完善课题研究成果。通过观察继续反思本轮行动研究的实施效果，以期为中职院校数字化教学资源体系的持续改进提供参考和建议。</w:t>
            </w:r>
          </w:p>
          <w:p w14:paraId="4E900D0C">
            <w:pPr>
              <w:jc w:val="left"/>
              <w:rPr>
                <w:kern w:val="0"/>
                <w:sz w:val="20"/>
                <w:szCs w:val="20"/>
              </w:rPr>
            </w:pPr>
            <w:r>
              <w:rPr>
                <w:rFonts w:hint="eastAsia" w:ascii="楷体" w:hAnsi="楷体" w:eastAsia="楷体"/>
                <w:sz w:val="28"/>
                <w:szCs w:val="20"/>
                <w:lang w:eastAsia="zh-CN"/>
              </w:rPr>
              <w:t>（</w:t>
            </w:r>
            <w:r>
              <w:rPr>
                <w:rFonts w:hint="eastAsia" w:ascii="楷体" w:hAnsi="楷体" w:eastAsia="楷体"/>
                <w:sz w:val="28"/>
                <w:szCs w:val="20"/>
                <w:lang w:val="en-US" w:eastAsia="zh-CN"/>
              </w:rPr>
              <w:t>4</w:t>
            </w:r>
            <w:r>
              <w:rPr>
                <w:rFonts w:hint="eastAsia" w:ascii="楷体" w:hAnsi="楷体" w:eastAsia="楷体"/>
                <w:sz w:val="28"/>
                <w:szCs w:val="20"/>
                <w:lang w:eastAsia="zh-CN"/>
              </w:rPr>
              <w:t>）</w:t>
            </w:r>
            <w:r>
              <w:rPr>
                <w:rFonts w:hint="eastAsia" w:ascii="楷体" w:hAnsi="楷体" w:eastAsia="楷体"/>
                <w:sz w:val="28"/>
                <w:szCs w:val="20"/>
              </w:rPr>
              <w:t>行动质量的评价标准</w:t>
            </w:r>
          </w:p>
          <w:p w14:paraId="0EB54B25">
            <w:pPr>
              <w:ind w:firstLine="560" w:firstLineChars="200"/>
              <w:jc w:val="both"/>
              <w:rPr>
                <w:rFonts w:hint="eastAsia" w:ascii="楷体" w:hAnsi="楷体" w:eastAsia="楷体"/>
                <w:color w:val="000000"/>
                <w:sz w:val="28"/>
                <w:lang w:val="en-US" w:eastAsia="zh-CN"/>
              </w:rPr>
            </w:pPr>
            <w:r>
              <w:rPr>
                <w:rFonts w:hint="eastAsia" w:ascii="楷体" w:hAnsi="楷体" w:eastAsia="楷体"/>
                <w:color w:val="000000"/>
                <w:sz w:val="28"/>
                <w:lang w:val="en-US" w:eastAsia="zh-CN"/>
              </w:rPr>
              <w:t>①研究是否有利与发展和改善当前中职院校的教育现实，是否解决了中职院校数字化教学资源体系建设实际的问题或提供了解决问题的思路；</w:t>
            </w:r>
          </w:p>
          <w:p w14:paraId="11296E2E">
            <w:pPr>
              <w:ind w:firstLine="560" w:firstLineChars="200"/>
              <w:jc w:val="both"/>
              <w:rPr>
                <w:rFonts w:hint="default" w:ascii="楷体" w:hAnsi="楷体" w:eastAsia="楷体"/>
                <w:color w:val="000000"/>
                <w:sz w:val="28"/>
                <w:lang w:val="en-US" w:eastAsia="zh-CN"/>
              </w:rPr>
            </w:pPr>
            <w:r>
              <w:rPr>
                <w:rFonts w:hint="default" w:ascii="楷体" w:hAnsi="楷体" w:eastAsia="楷体"/>
                <w:color w:val="000000"/>
                <w:sz w:val="28"/>
                <w:lang w:val="en-US" w:eastAsia="zh-CN"/>
              </w:rPr>
              <w:t>②研究是否达到了解放</w:t>
            </w:r>
            <w:r>
              <w:rPr>
                <w:rFonts w:hint="eastAsia" w:ascii="楷体" w:hAnsi="楷体" w:eastAsia="楷体"/>
                <w:color w:val="000000"/>
                <w:sz w:val="28"/>
                <w:lang w:val="en-US" w:eastAsia="zh-CN"/>
              </w:rPr>
              <w:t>中职院校</w:t>
            </w:r>
            <w:r>
              <w:rPr>
                <w:rFonts w:hint="default" w:ascii="楷体" w:hAnsi="楷体" w:eastAsia="楷体"/>
                <w:color w:val="000000"/>
                <w:sz w:val="28"/>
                <w:lang w:val="en-US" w:eastAsia="zh-CN"/>
              </w:rPr>
              <w:t>教育实践者的目的，使他们不再受到传统科学权威的压抑，提高他们从事研究的自信和自尊；</w:t>
            </w:r>
          </w:p>
          <w:p w14:paraId="48150529">
            <w:pPr>
              <w:ind w:firstLine="560" w:firstLineChars="200"/>
              <w:jc w:val="both"/>
              <w:rPr>
                <w:rFonts w:hint="default" w:ascii="楷体" w:hAnsi="楷体" w:eastAsia="楷体"/>
                <w:color w:val="000000"/>
                <w:sz w:val="28"/>
                <w:lang w:val="en-US" w:eastAsia="zh-CN"/>
              </w:rPr>
            </w:pPr>
            <w:r>
              <w:rPr>
                <w:rFonts w:hint="default" w:ascii="楷体" w:hAnsi="楷体" w:eastAsia="楷体"/>
                <w:color w:val="000000"/>
                <w:sz w:val="28"/>
                <w:lang w:val="en-US" w:eastAsia="zh-CN"/>
              </w:rPr>
              <w:t>③研究设计和资料收集的方法与实践的要求如时间、经济条件、专业知识等是否相容；</w:t>
            </w:r>
          </w:p>
          <w:p w14:paraId="771F3077">
            <w:pPr>
              <w:ind w:firstLine="560" w:firstLineChars="200"/>
              <w:jc w:val="both"/>
              <w:rPr>
                <w:rFonts w:hint="default" w:ascii="楷体" w:hAnsi="楷体" w:eastAsia="楷体"/>
                <w:color w:val="000000"/>
                <w:sz w:val="28"/>
                <w:lang w:val="en-US" w:eastAsia="zh-CN"/>
              </w:rPr>
            </w:pPr>
            <w:r>
              <w:rPr>
                <w:rFonts w:hint="default" w:ascii="楷体" w:hAnsi="楷体" w:eastAsia="楷体"/>
                <w:color w:val="000000"/>
                <w:sz w:val="28"/>
                <w:lang w:val="en-US" w:eastAsia="zh-CN"/>
              </w:rPr>
              <w:t>④研究是否发展了</w:t>
            </w:r>
            <w:r>
              <w:rPr>
                <w:rFonts w:hint="eastAsia" w:ascii="楷体" w:hAnsi="楷体" w:eastAsia="楷体"/>
                <w:color w:val="000000"/>
                <w:sz w:val="28"/>
                <w:lang w:val="en-US" w:eastAsia="zh-CN"/>
              </w:rPr>
              <w:t>中职院校</w:t>
            </w:r>
            <w:r>
              <w:rPr>
                <w:rFonts w:hint="default" w:ascii="楷体" w:hAnsi="楷体" w:eastAsia="楷体"/>
                <w:color w:val="000000"/>
                <w:sz w:val="28"/>
                <w:lang w:val="en-US" w:eastAsia="zh-CN"/>
              </w:rPr>
              <w:t>教师的专业知识，加深了他们对</w:t>
            </w:r>
            <w:r>
              <w:rPr>
                <w:rFonts w:hint="eastAsia" w:ascii="楷体" w:hAnsi="楷体" w:eastAsia="楷体"/>
                <w:color w:val="000000"/>
                <w:sz w:val="28"/>
                <w:lang w:val="en-US" w:eastAsia="zh-CN"/>
              </w:rPr>
              <w:t>数字化教学</w:t>
            </w:r>
            <w:r>
              <w:rPr>
                <w:rFonts w:hint="default" w:ascii="楷体" w:hAnsi="楷体" w:eastAsia="楷体"/>
                <w:color w:val="000000"/>
                <w:sz w:val="28"/>
                <w:lang w:val="en-US" w:eastAsia="zh-CN"/>
              </w:rPr>
              <w:t>实践的了解，提高了他们的</w:t>
            </w:r>
            <w:r>
              <w:rPr>
                <w:rFonts w:hint="eastAsia" w:ascii="楷体" w:hAnsi="楷体" w:eastAsia="楷体"/>
                <w:color w:val="000000"/>
                <w:sz w:val="28"/>
                <w:lang w:val="en-US" w:eastAsia="zh-CN"/>
              </w:rPr>
              <w:t>数字化教学</w:t>
            </w:r>
            <w:r>
              <w:rPr>
                <w:rFonts w:hint="default" w:ascii="楷体" w:hAnsi="楷体" w:eastAsia="楷体"/>
                <w:color w:val="000000"/>
                <w:sz w:val="28"/>
                <w:lang w:val="en-US" w:eastAsia="zh-CN"/>
              </w:rPr>
              <w:t>质量和</w:t>
            </w:r>
            <w:r>
              <w:rPr>
                <w:rFonts w:hint="eastAsia" w:ascii="楷体" w:hAnsi="楷体" w:eastAsia="楷体"/>
                <w:color w:val="000000"/>
                <w:sz w:val="28"/>
                <w:lang w:val="en-US" w:eastAsia="zh-CN"/>
              </w:rPr>
              <w:t>水平</w:t>
            </w:r>
            <w:r>
              <w:rPr>
                <w:rFonts w:hint="default" w:ascii="楷体" w:hAnsi="楷体" w:eastAsia="楷体"/>
                <w:color w:val="000000"/>
                <w:sz w:val="28"/>
                <w:lang w:val="en-US" w:eastAsia="zh-CN"/>
              </w:rPr>
              <w:t>，使其专业受到社会更大的重视；</w:t>
            </w:r>
          </w:p>
          <w:p w14:paraId="304316D4">
            <w:pPr>
              <w:ind w:firstLine="560" w:firstLineChars="200"/>
              <w:jc w:val="both"/>
              <w:rPr>
                <w:rFonts w:hint="eastAsia" w:ascii="楷体" w:hAnsi="楷体" w:eastAsia="楷体"/>
                <w:color w:val="000000"/>
                <w:sz w:val="28"/>
                <w:lang w:val="en-US" w:eastAsia="zh-CN"/>
              </w:rPr>
            </w:pPr>
            <w:r>
              <w:rPr>
                <w:rFonts w:hint="default" w:ascii="楷体" w:hAnsi="楷体" w:eastAsia="楷体"/>
                <w:color w:val="000000"/>
                <w:sz w:val="28"/>
                <w:lang w:val="en-US" w:eastAsia="zh-CN"/>
              </w:rPr>
              <w:t>⑤研究是否符合伦理道德方面的要求，是否与具体情境下的行动目标以及民主的价值观念相符。</w:t>
            </w:r>
          </w:p>
          <w:p w14:paraId="65831D90">
            <w:pPr>
              <w:widowControl/>
              <w:spacing w:line="240" w:lineRule="auto"/>
              <w:jc w:val="left"/>
              <w:rPr>
                <w:kern w:val="0"/>
                <w:sz w:val="20"/>
                <w:szCs w:val="20"/>
              </w:rPr>
            </w:pPr>
          </w:p>
          <w:p w14:paraId="48FD9F8F">
            <w:pPr>
              <w:widowControl/>
              <w:spacing w:line="240" w:lineRule="auto"/>
              <w:jc w:val="left"/>
            </w:pPr>
          </w:p>
          <w:p w14:paraId="420D7695">
            <w:pPr>
              <w:widowControl/>
              <w:spacing w:line="240" w:lineRule="auto"/>
              <w:jc w:val="left"/>
            </w:pPr>
          </w:p>
          <w:p w14:paraId="7C399880">
            <w:pPr>
              <w:widowControl/>
              <w:spacing w:line="240" w:lineRule="auto"/>
              <w:jc w:val="left"/>
            </w:pPr>
          </w:p>
          <w:p w14:paraId="64D369A5">
            <w:pPr>
              <w:widowControl/>
              <w:spacing w:line="240" w:lineRule="auto"/>
              <w:jc w:val="left"/>
            </w:pPr>
          </w:p>
        </w:tc>
      </w:tr>
      <w:tr w14:paraId="05DD0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8049" w:type="dxa"/>
          </w:tcPr>
          <w:p w14:paraId="24D5210C">
            <w:pPr>
              <w:spacing w:line="240" w:lineRule="auto"/>
              <w:ind w:right="74"/>
              <w:rPr>
                <w:rFonts w:ascii="宋体" w:hAnsi="宋体"/>
                <w:b/>
                <w:bCs/>
                <w:color w:val="000000"/>
                <w:sz w:val="28"/>
              </w:rPr>
            </w:pPr>
            <w:r>
              <w:rPr>
                <w:rFonts w:hint="eastAsia" w:ascii="楷体" w:hAnsi="楷体" w:eastAsia="楷体"/>
                <w:sz w:val="28"/>
                <w:szCs w:val="20"/>
              </w:rPr>
              <w:t>4.课题的推广应用价值（行动案例的推广价值）（限</w:t>
            </w:r>
            <w:r>
              <w:rPr>
                <w:rFonts w:ascii="楷体" w:hAnsi="楷体" w:eastAsia="楷体"/>
                <w:sz w:val="28"/>
                <w:szCs w:val="20"/>
              </w:rPr>
              <w:t>800</w:t>
            </w:r>
            <w:r>
              <w:rPr>
                <w:rFonts w:hint="eastAsia" w:ascii="楷体" w:hAnsi="楷体" w:eastAsia="楷体"/>
                <w:sz w:val="28"/>
                <w:szCs w:val="20"/>
              </w:rPr>
              <w:t>字）</w:t>
            </w:r>
          </w:p>
        </w:tc>
      </w:tr>
      <w:tr w14:paraId="1C13C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85" w:hRule="atLeast"/>
        </w:trPr>
        <w:tc>
          <w:tcPr>
            <w:tcW w:w="8049" w:type="dxa"/>
          </w:tcPr>
          <w:p w14:paraId="77C2060A">
            <w:pPr>
              <w:ind w:firstLine="560" w:firstLineChars="200"/>
              <w:jc w:val="both"/>
              <w:rPr>
                <w:rFonts w:hint="eastAsia" w:ascii="楷体" w:hAnsi="楷体" w:eastAsia="楷体"/>
                <w:color w:val="000000"/>
                <w:sz w:val="28"/>
                <w:lang w:val="en-US" w:eastAsia="zh-CN"/>
              </w:rPr>
            </w:pPr>
            <w:r>
              <w:rPr>
                <w:rFonts w:hint="eastAsia" w:ascii="楷体" w:hAnsi="楷体" w:eastAsia="楷体"/>
                <w:color w:val="000000"/>
                <w:sz w:val="28"/>
                <w:lang w:val="en-US" w:eastAsia="zh-CN"/>
              </w:rPr>
              <w:t>就实践方面而言，本行动案例从中职院校数字化教学的需要出发，倡导摆脱时空限制，基于共建共享共用理念构筑中职院校数字化教学资源体系，有利于推进地区职业院校特色教学资源、优质资源的开发和共享，避免了数字资源的重复建设和无端浪费，从而促进地区中职院校的良性运作和功能优化;另一方面也促进了地区教育资源的区域均衡发展和教育公平的实现，进一步展示职业院校“服务社会、服务人民”的服务宗旨，促进和谐数字校园、终身教育体系及学习型社会的建设。</w:t>
            </w:r>
          </w:p>
          <w:p w14:paraId="4D6E0042">
            <w:pPr>
              <w:ind w:firstLine="560" w:firstLineChars="200"/>
              <w:jc w:val="both"/>
              <w:rPr>
                <w:rFonts w:hint="eastAsia" w:ascii="楷体" w:hAnsi="楷体" w:eastAsia="楷体"/>
                <w:color w:val="000000"/>
                <w:sz w:val="28"/>
                <w:lang w:val="en-US" w:eastAsia="zh-CN"/>
              </w:rPr>
            </w:pPr>
            <w:r>
              <w:rPr>
                <w:rFonts w:hint="eastAsia" w:ascii="楷体" w:hAnsi="楷体" w:eastAsia="楷体"/>
                <w:color w:val="000000"/>
                <w:sz w:val="28"/>
                <w:lang w:val="en-US" w:eastAsia="zh-CN"/>
              </w:rPr>
              <w:t>此外，本行动案例还可使中职院校发现自身在构建数字化教学资源体系和应用数字化教学资源上存在问题以及与其他院校存在的差距，也为后期的建设、应用者提供有效的借鉴，促进地区中职院校的数字化资源建设协调健康发展。为中职院校数字化教学资源体系构筑的建设者提供借鉴和参考，使资源建设更加贴合职业教育的实际需求。</w:t>
            </w:r>
          </w:p>
          <w:p w14:paraId="6AAA5631">
            <w:pPr>
              <w:widowControl/>
              <w:spacing w:line="240" w:lineRule="auto"/>
              <w:jc w:val="left"/>
              <w:rPr>
                <w:kern w:val="0"/>
                <w:sz w:val="20"/>
                <w:szCs w:val="20"/>
              </w:rPr>
            </w:pPr>
          </w:p>
          <w:p w14:paraId="061A0EB8">
            <w:pPr>
              <w:widowControl/>
              <w:spacing w:line="240" w:lineRule="auto"/>
              <w:jc w:val="left"/>
              <w:rPr>
                <w:kern w:val="0"/>
                <w:sz w:val="20"/>
                <w:szCs w:val="20"/>
              </w:rPr>
            </w:pPr>
          </w:p>
          <w:p w14:paraId="0C44C436">
            <w:pPr>
              <w:widowControl/>
              <w:spacing w:line="240" w:lineRule="auto"/>
              <w:jc w:val="left"/>
              <w:rPr>
                <w:kern w:val="0"/>
                <w:sz w:val="20"/>
                <w:szCs w:val="20"/>
              </w:rPr>
            </w:pPr>
          </w:p>
          <w:p w14:paraId="02A14ED4">
            <w:pPr>
              <w:widowControl/>
              <w:spacing w:line="240" w:lineRule="auto"/>
              <w:jc w:val="left"/>
              <w:rPr>
                <w:kern w:val="0"/>
                <w:sz w:val="20"/>
                <w:szCs w:val="20"/>
              </w:rPr>
            </w:pPr>
          </w:p>
          <w:p w14:paraId="75C75336">
            <w:pPr>
              <w:widowControl/>
              <w:spacing w:line="240" w:lineRule="auto"/>
              <w:jc w:val="left"/>
              <w:rPr>
                <w:kern w:val="0"/>
                <w:sz w:val="20"/>
                <w:szCs w:val="20"/>
              </w:rPr>
            </w:pPr>
          </w:p>
          <w:p w14:paraId="433966C1">
            <w:pPr>
              <w:widowControl/>
              <w:spacing w:line="240" w:lineRule="auto"/>
              <w:jc w:val="left"/>
              <w:rPr>
                <w:kern w:val="0"/>
                <w:sz w:val="20"/>
                <w:szCs w:val="20"/>
              </w:rPr>
            </w:pPr>
          </w:p>
          <w:p w14:paraId="68E4CCE1">
            <w:pPr>
              <w:widowControl/>
              <w:spacing w:line="240" w:lineRule="auto"/>
              <w:jc w:val="left"/>
              <w:rPr>
                <w:kern w:val="0"/>
                <w:sz w:val="20"/>
                <w:szCs w:val="20"/>
              </w:rPr>
            </w:pPr>
          </w:p>
          <w:p w14:paraId="36199B26">
            <w:pPr>
              <w:widowControl/>
              <w:spacing w:line="240" w:lineRule="auto"/>
              <w:jc w:val="left"/>
              <w:rPr>
                <w:kern w:val="0"/>
                <w:sz w:val="20"/>
                <w:szCs w:val="20"/>
              </w:rPr>
            </w:pPr>
          </w:p>
          <w:p w14:paraId="7EC0F57E">
            <w:pPr>
              <w:widowControl/>
              <w:spacing w:line="240" w:lineRule="auto"/>
              <w:jc w:val="left"/>
              <w:rPr>
                <w:kern w:val="0"/>
                <w:sz w:val="20"/>
                <w:szCs w:val="20"/>
              </w:rPr>
            </w:pPr>
          </w:p>
          <w:p w14:paraId="2A74BDE3">
            <w:pPr>
              <w:widowControl/>
              <w:spacing w:line="240" w:lineRule="auto"/>
              <w:jc w:val="left"/>
              <w:rPr>
                <w:kern w:val="0"/>
                <w:sz w:val="20"/>
                <w:szCs w:val="20"/>
              </w:rPr>
            </w:pPr>
          </w:p>
          <w:p w14:paraId="0B422678">
            <w:pPr>
              <w:widowControl/>
              <w:spacing w:line="240" w:lineRule="auto"/>
              <w:jc w:val="left"/>
              <w:rPr>
                <w:kern w:val="0"/>
                <w:sz w:val="20"/>
                <w:szCs w:val="20"/>
              </w:rPr>
            </w:pPr>
          </w:p>
          <w:p w14:paraId="1982FE70">
            <w:pPr>
              <w:widowControl/>
              <w:spacing w:line="240" w:lineRule="auto"/>
              <w:jc w:val="left"/>
              <w:rPr>
                <w:kern w:val="0"/>
                <w:sz w:val="20"/>
                <w:szCs w:val="20"/>
              </w:rPr>
            </w:pPr>
          </w:p>
          <w:p w14:paraId="0CE874EF">
            <w:pPr>
              <w:widowControl/>
              <w:spacing w:line="240" w:lineRule="auto"/>
              <w:jc w:val="left"/>
              <w:rPr>
                <w:kern w:val="0"/>
                <w:sz w:val="20"/>
                <w:szCs w:val="20"/>
              </w:rPr>
            </w:pPr>
          </w:p>
          <w:p w14:paraId="067AE030">
            <w:pPr>
              <w:widowControl/>
              <w:spacing w:line="240" w:lineRule="auto"/>
              <w:jc w:val="left"/>
            </w:pPr>
          </w:p>
        </w:tc>
      </w:tr>
      <w:tr w14:paraId="3E2F8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8049" w:type="dxa"/>
          </w:tcPr>
          <w:p w14:paraId="757F1260">
            <w:pPr>
              <w:spacing w:line="240" w:lineRule="auto"/>
              <w:ind w:right="74"/>
              <w:rPr>
                <w:rFonts w:ascii="楷体" w:hAnsi="楷体" w:eastAsia="楷体"/>
                <w:sz w:val="28"/>
                <w:szCs w:val="20"/>
              </w:rPr>
            </w:pPr>
            <w:r>
              <w:rPr>
                <w:rFonts w:hint="eastAsia" w:ascii="楷体" w:hAnsi="楷体" w:eastAsia="楷体"/>
                <w:sz w:val="28"/>
                <w:szCs w:val="20"/>
              </w:rPr>
              <w:t>5.已有的工作基础和课题实施条件（行动研究的支撑条件）（限1500字内）</w:t>
            </w:r>
          </w:p>
        </w:tc>
      </w:tr>
      <w:tr w14:paraId="45962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8049" w:type="dxa"/>
          </w:tcPr>
          <w:p w14:paraId="2660E7F6">
            <w:pPr>
              <w:jc w:val="left"/>
              <w:rPr>
                <w:rFonts w:ascii="楷体" w:hAnsi="楷体" w:eastAsia="楷体"/>
              </w:rPr>
            </w:pPr>
            <w:r>
              <w:rPr>
                <w:rFonts w:hint="eastAsia" w:ascii="楷体" w:hAnsi="楷体" w:eastAsia="楷体"/>
              </w:rPr>
              <w:t>已取得相关研究与实践成果（限填10项）；</w:t>
            </w:r>
          </w:p>
          <w:p w14:paraId="7AA1DBC9">
            <w:pPr>
              <w:jc w:val="left"/>
              <w:rPr>
                <w:rFonts w:ascii="楷体" w:hAnsi="楷体" w:eastAsia="楷体"/>
              </w:rPr>
            </w:pPr>
            <w:r>
              <w:rPr>
                <w:rFonts w:hint="eastAsia" w:ascii="楷体" w:hAnsi="楷体" w:eastAsia="楷体"/>
              </w:rPr>
              <w:t>负责人的主要实践经历；主要参加者的经验或组成结构（如职务、专业、年龄等）；</w:t>
            </w:r>
          </w:p>
          <w:p w14:paraId="46F9DFAF">
            <w:pPr>
              <w:jc w:val="left"/>
              <w:rPr>
                <w:rFonts w:ascii="楷体" w:hAnsi="宋体" w:eastAsia="楷体_GB2312"/>
                <w:b/>
                <w:bCs/>
                <w:color w:val="000000"/>
                <w:sz w:val="28"/>
              </w:rPr>
            </w:pPr>
            <w:r>
              <w:rPr>
                <w:rFonts w:hint="eastAsia" w:ascii="楷体" w:hAnsi="楷体" w:eastAsia="楷体"/>
              </w:rPr>
              <w:t>学校已具备的数字化转型行动研究的基础和环境及对课题的支持情况(含有关政策、经费支持及其使用管理机制、保障条件等)。</w:t>
            </w:r>
          </w:p>
          <w:p w14:paraId="5317DF4E">
            <w:pPr>
              <w:widowControl/>
              <w:spacing w:line="240" w:lineRule="auto"/>
              <w:jc w:val="left"/>
              <w:rPr>
                <w:kern w:val="0"/>
                <w:sz w:val="20"/>
                <w:szCs w:val="20"/>
              </w:rPr>
            </w:pPr>
          </w:p>
          <w:p w14:paraId="64F57A99">
            <w:pPr>
              <w:widowControl/>
              <w:spacing w:line="240" w:lineRule="auto"/>
              <w:jc w:val="left"/>
              <w:rPr>
                <w:kern w:val="0"/>
                <w:sz w:val="20"/>
                <w:szCs w:val="20"/>
              </w:rPr>
            </w:pPr>
          </w:p>
          <w:p w14:paraId="70890BA8">
            <w:pPr>
              <w:widowControl/>
              <w:spacing w:line="240" w:lineRule="auto"/>
              <w:jc w:val="left"/>
              <w:rPr>
                <w:kern w:val="0"/>
                <w:sz w:val="20"/>
                <w:szCs w:val="20"/>
              </w:rPr>
            </w:pPr>
          </w:p>
          <w:p w14:paraId="091A1095">
            <w:pPr>
              <w:widowControl/>
              <w:spacing w:line="240" w:lineRule="auto"/>
              <w:jc w:val="left"/>
              <w:rPr>
                <w:kern w:val="0"/>
                <w:sz w:val="20"/>
                <w:szCs w:val="20"/>
              </w:rPr>
            </w:pPr>
          </w:p>
          <w:p w14:paraId="1142B426">
            <w:pPr>
              <w:widowControl/>
              <w:spacing w:line="240" w:lineRule="auto"/>
              <w:jc w:val="left"/>
              <w:rPr>
                <w:kern w:val="0"/>
                <w:sz w:val="20"/>
                <w:szCs w:val="20"/>
              </w:rPr>
            </w:pPr>
          </w:p>
          <w:p w14:paraId="5777B4E2">
            <w:pPr>
              <w:widowControl/>
              <w:spacing w:line="240" w:lineRule="auto"/>
              <w:jc w:val="left"/>
              <w:rPr>
                <w:kern w:val="0"/>
                <w:sz w:val="20"/>
                <w:szCs w:val="20"/>
              </w:rPr>
            </w:pPr>
          </w:p>
          <w:p w14:paraId="0DE77170">
            <w:pPr>
              <w:widowControl/>
              <w:spacing w:line="240" w:lineRule="auto"/>
              <w:jc w:val="left"/>
              <w:rPr>
                <w:kern w:val="0"/>
                <w:sz w:val="20"/>
                <w:szCs w:val="20"/>
              </w:rPr>
            </w:pPr>
          </w:p>
          <w:p w14:paraId="6785B39C">
            <w:pPr>
              <w:widowControl/>
              <w:spacing w:line="240" w:lineRule="auto"/>
              <w:jc w:val="left"/>
              <w:rPr>
                <w:kern w:val="0"/>
                <w:sz w:val="20"/>
                <w:szCs w:val="20"/>
              </w:rPr>
            </w:pPr>
          </w:p>
          <w:p w14:paraId="4082AEFE">
            <w:pPr>
              <w:widowControl/>
              <w:spacing w:line="240" w:lineRule="auto"/>
              <w:jc w:val="left"/>
              <w:rPr>
                <w:kern w:val="0"/>
                <w:sz w:val="20"/>
                <w:szCs w:val="20"/>
              </w:rPr>
            </w:pPr>
          </w:p>
          <w:p w14:paraId="0EED36E1">
            <w:pPr>
              <w:widowControl/>
              <w:spacing w:line="240" w:lineRule="auto"/>
              <w:jc w:val="left"/>
              <w:rPr>
                <w:kern w:val="0"/>
                <w:sz w:val="20"/>
                <w:szCs w:val="20"/>
              </w:rPr>
            </w:pPr>
          </w:p>
          <w:p w14:paraId="5B3265F9">
            <w:pPr>
              <w:widowControl/>
              <w:spacing w:line="240" w:lineRule="auto"/>
              <w:jc w:val="left"/>
              <w:rPr>
                <w:kern w:val="0"/>
                <w:sz w:val="20"/>
                <w:szCs w:val="20"/>
              </w:rPr>
            </w:pPr>
          </w:p>
          <w:p w14:paraId="6369C9C6">
            <w:pPr>
              <w:widowControl/>
              <w:spacing w:line="240" w:lineRule="auto"/>
              <w:jc w:val="left"/>
              <w:rPr>
                <w:kern w:val="0"/>
                <w:sz w:val="20"/>
                <w:szCs w:val="20"/>
              </w:rPr>
            </w:pPr>
          </w:p>
          <w:p w14:paraId="25368C04">
            <w:pPr>
              <w:widowControl/>
              <w:spacing w:line="240" w:lineRule="auto"/>
              <w:jc w:val="left"/>
              <w:rPr>
                <w:kern w:val="0"/>
                <w:sz w:val="20"/>
                <w:szCs w:val="20"/>
              </w:rPr>
            </w:pPr>
          </w:p>
          <w:p w14:paraId="79CE12A9">
            <w:pPr>
              <w:widowControl/>
              <w:spacing w:line="240" w:lineRule="auto"/>
              <w:jc w:val="left"/>
              <w:rPr>
                <w:kern w:val="0"/>
                <w:sz w:val="20"/>
                <w:szCs w:val="20"/>
              </w:rPr>
            </w:pPr>
          </w:p>
          <w:p w14:paraId="7830B675">
            <w:pPr>
              <w:widowControl/>
              <w:spacing w:line="240" w:lineRule="auto"/>
              <w:jc w:val="left"/>
              <w:rPr>
                <w:kern w:val="0"/>
                <w:sz w:val="20"/>
                <w:szCs w:val="20"/>
              </w:rPr>
            </w:pPr>
          </w:p>
          <w:p w14:paraId="4552C904">
            <w:pPr>
              <w:widowControl/>
              <w:spacing w:line="240" w:lineRule="auto"/>
              <w:jc w:val="left"/>
              <w:rPr>
                <w:kern w:val="0"/>
                <w:sz w:val="20"/>
                <w:szCs w:val="20"/>
              </w:rPr>
            </w:pPr>
          </w:p>
          <w:p w14:paraId="28875579">
            <w:pPr>
              <w:widowControl/>
              <w:spacing w:line="240" w:lineRule="auto"/>
              <w:jc w:val="left"/>
              <w:rPr>
                <w:kern w:val="0"/>
                <w:sz w:val="20"/>
                <w:szCs w:val="20"/>
              </w:rPr>
            </w:pPr>
          </w:p>
          <w:p w14:paraId="25D14727">
            <w:pPr>
              <w:widowControl/>
              <w:spacing w:line="240" w:lineRule="auto"/>
              <w:jc w:val="left"/>
              <w:rPr>
                <w:kern w:val="0"/>
                <w:sz w:val="20"/>
                <w:szCs w:val="20"/>
              </w:rPr>
            </w:pPr>
          </w:p>
          <w:p w14:paraId="0EEA1807">
            <w:pPr>
              <w:widowControl/>
              <w:spacing w:line="240" w:lineRule="auto"/>
              <w:jc w:val="left"/>
              <w:rPr>
                <w:kern w:val="0"/>
                <w:sz w:val="20"/>
                <w:szCs w:val="20"/>
              </w:rPr>
            </w:pPr>
          </w:p>
          <w:p w14:paraId="7B5A257E">
            <w:pPr>
              <w:widowControl/>
              <w:spacing w:line="240" w:lineRule="auto"/>
              <w:jc w:val="left"/>
              <w:rPr>
                <w:kern w:val="0"/>
                <w:sz w:val="20"/>
                <w:szCs w:val="20"/>
              </w:rPr>
            </w:pPr>
          </w:p>
          <w:p w14:paraId="01589E5B">
            <w:pPr>
              <w:widowControl/>
              <w:spacing w:line="240" w:lineRule="auto"/>
              <w:jc w:val="left"/>
              <w:rPr>
                <w:kern w:val="0"/>
                <w:sz w:val="20"/>
                <w:szCs w:val="20"/>
              </w:rPr>
            </w:pPr>
          </w:p>
          <w:p w14:paraId="2AF7B12D">
            <w:pPr>
              <w:widowControl/>
              <w:spacing w:line="240" w:lineRule="auto"/>
              <w:jc w:val="left"/>
              <w:rPr>
                <w:kern w:val="0"/>
                <w:sz w:val="20"/>
                <w:szCs w:val="20"/>
              </w:rPr>
            </w:pPr>
          </w:p>
          <w:p w14:paraId="59BBD08C">
            <w:pPr>
              <w:widowControl/>
              <w:spacing w:line="240" w:lineRule="auto"/>
              <w:jc w:val="left"/>
              <w:rPr>
                <w:kern w:val="0"/>
                <w:sz w:val="20"/>
                <w:szCs w:val="20"/>
              </w:rPr>
            </w:pPr>
          </w:p>
          <w:p w14:paraId="4054F21E">
            <w:pPr>
              <w:widowControl/>
              <w:spacing w:line="240" w:lineRule="auto"/>
              <w:jc w:val="left"/>
              <w:rPr>
                <w:kern w:val="0"/>
                <w:sz w:val="20"/>
                <w:szCs w:val="20"/>
              </w:rPr>
            </w:pPr>
          </w:p>
          <w:p w14:paraId="1DC73E93">
            <w:pPr>
              <w:widowControl/>
              <w:spacing w:line="240" w:lineRule="auto"/>
              <w:jc w:val="left"/>
              <w:rPr>
                <w:kern w:val="0"/>
                <w:sz w:val="20"/>
                <w:szCs w:val="20"/>
              </w:rPr>
            </w:pPr>
          </w:p>
          <w:p w14:paraId="2537807E">
            <w:pPr>
              <w:widowControl/>
              <w:spacing w:line="240" w:lineRule="auto"/>
              <w:jc w:val="left"/>
              <w:rPr>
                <w:kern w:val="0"/>
                <w:sz w:val="20"/>
                <w:szCs w:val="20"/>
              </w:rPr>
            </w:pPr>
          </w:p>
          <w:p w14:paraId="56901E0B">
            <w:pPr>
              <w:widowControl/>
              <w:spacing w:line="240" w:lineRule="auto"/>
              <w:jc w:val="left"/>
              <w:rPr>
                <w:kern w:val="0"/>
                <w:sz w:val="20"/>
                <w:szCs w:val="20"/>
              </w:rPr>
            </w:pPr>
          </w:p>
          <w:p w14:paraId="556A854C">
            <w:pPr>
              <w:widowControl/>
              <w:spacing w:line="240" w:lineRule="auto"/>
              <w:jc w:val="left"/>
              <w:rPr>
                <w:kern w:val="0"/>
                <w:sz w:val="20"/>
                <w:szCs w:val="20"/>
              </w:rPr>
            </w:pPr>
          </w:p>
          <w:p w14:paraId="3439F9EA">
            <w:pPr>
              <w:widowControl/>
              <w:spacing w:line="240" w:lineRule="auto"/>
              <w:jc w:val="left"/>
              <w:rPr>
                <w:kern w:val="0"/>
                <w:sz w:val="20"/>
                <w:szCs w:val="20"/>
              </w:rPr>
            </w:pPr>
          </w:p>
          <w:p w14:paraId="2324BAD0">
            <w:pPr>
              <w:widowControl/>
              <w:spacing w:line="240" w:lineRule="auto"/>
              <w:jc w:val="left"/>
              <w:rPr>
                <w:kern w:val="0"/>
                <w:sz w:val="20"/>
                <w:szCs w:val="20"/>
              </w:rPr>
            </w:pPr>
          </w:p>
          <w:p w14:paraId="32B4B86E">
            <w:pPr>
              <w:widowControl/>
              <w:spacing w:line="240" w:lineRule="auto"/>
              <w:jc w:val="left"/>
              <w:rPr>
                <w:kern w:val="0"/>
                <w:sz w:val="20"/>
                <w:szCs w:val="20"/>
              </w:rPr>
            </w:pPr>
          </w:p>
          <w:p w14:paraId="3D77ADC3">
            <w:pPr>
              <w:widowControl/>
              <w:spacing w:line="240" w:lineRule="auto"/>
              <w:jc w:val="left"/>
              <w:rPr>
                <w:kern w:val="0"/>
                <w:sz w:val="20"/>
                <w:szCs w:val="20"/>
              </w:rPr>
            </w:pPr>
          </w:p>
          <w:p w14:paraId="6E07F444">
            <w:pPr>
              <w:widowControl/>
              <w:spacing w:line="240" w:lineRule="auto"/>
              <w:jc w:val="left"/>
            </w:pPr>
          </w:p>
        </w:tc>
      </w:tr>
    </w:tbl>
    <w:p w14:paraId="66F81AEB">
      <w:pPr>
        <w:rPr>
          <w:rFonts w:eastAsia="黑体"/>
          <w:sz w:val="30"/>
        </w:rPr>
        <w:sectPr>
          <w:pgSz w:w="11907" w:h="16840"/>
          <w:pgMar w:top="1440" w:right="1800" w:bottom="1440" w:left="1800" w:header="1021" w:footer="851" w:gutter="0"/>
          <w:cols w:space="720" w:num="1"/>
          <w:titlePg/>
          <w:docGrid w:type="lines" w:linePitch="312" w:charSpace="0"/>
        </w:sectPr>
      </w:pPr>
    </w:p>
    <w:p w14:paraId="28884015">
      <w:pPr>
        <w:autoSpaceDE w:val="0"/>
        <w:autoSpaceDN w:val="0"/>
        <w:adjustRightInd w:val="0"/>
        <w:rPr>
          <w:kern w:val="0"/>
        </w:rPr>
      </w:pPr>
      <w:r>
        <w:rPr>
          <w:rFonts w:hint="eastAsia" w:eastAsia="黑体"/>
          <w:kern w:val="0"/>
          <w:sz w:val="32"/>
          <w:szCs w:val="32"/>
        </w:rPr>
        <w:t>三、课题组负责人和课题组成员简况</w:t>
      </w:r>
    </w:p>
    <w:tbl>
      <w:tblPr>
        <w:tblStyle w:val="4"/>
        <w:tblW w:w="4949" w:type="pct"/>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078"/>
        <w:gridCol w:w="1325"/>
        <w:gridCol w:w="1282"/>
        <w:gridCol w:w="1991"/>
        <w:gridCol w:w="1343"/>
        <w:gridCol w:w="1218"/>
      </w:tblGrid>
      <w:tr w14:paraId="357F6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tcBorders>
              <w:bottom w:val="single" w:color="auto" w:sz="6" w:space="0"/>
            </w:tcBorders>
            <w:vAlign w:val="center"/>
          </w:tcPr>
          <w:p w14:paraId="4873DCA0">
            <w:pPr>
              <w:spacing w:line="240" w:lineRule="auto"/>
              <w:jc w:val="center"/>
              <w:rPr>
                <w:rFonts w:ascii="宋体" w:hAnsi="宋体"/>
              </w:rPr>
            </w:pPr>
            <w:r>
              <w:rPr>
                <w:rFonts w:hint="eastAsia" w:ascii="宋体" w:hAnsi="宋体"/>
              </w:rPr>
              <w:t>姓 名</w:t>
            </w:r>
          </w:p>
        </w:tc>
        <w:tc>
          <w:tcPr>
            <w:tcW w:w="1320" w:type="dxa"/>
            <w:tcBorders>
              <w:bottom w:val="single" w:color="auto" w:sz="6" w:space="0"/>
            </w:tcBorders>
            <w:vAlign w:val="center"/>
          </w:tcPr>
          <w:p w14:paraId="408409A0">
            <w:pPr>
              <w:spacing w:line="240" w:lineRule="auto"/>
              <w:jc w:val="center"/>
              <w:rPr>
                <w:rFonts w:ascii="宋体" w:hAnsi="宋体"/>
              </w:rPr>
            </w:pPr>
            <w:r>
              <w:rPr>
                <w:rFonts w:hint="eastAsia" w:ascii="宋体" w:hAnsi="宋体"/>
              </w:rPr>
              <w:t>职称</w:t>
            </w:r>
          </w:p>
        </w:tc>
        <w:tc>
          <w:tcPr>
            <w:tcW w:w="1277" w:type="dxa"/>
            <w:tcBorders>
              <w:bottom w:val="single" w:color="auto" w:sz="6" w:space="0"/>
            </w:tcBorders>
            <w:vAlign w:val="center"/>
          </w:tcPr>
          <w:p w14:paraId="30803B90">
            <w:pPr>
              <w:spacing w:line="240" w:lineRule="auto"/>
              <w:jc w:val="center"/>
              <w:rPr>
                <w:rFonts w:ascii="宋体" w:hAnsi="宋体"/>
              </w:rPr>
            </w:pPr>
            <w:r>
              <w:rPr>
                <w:rFonts w:hint="eastAsia" w:ascii="宋体" w:hAnsi="宋体"/>
              </w:rPr>
              <w:t>年龄</w:t>
            </w:r>
          </w:p>
        </w:tc>
        <w:tc>
          <w:tcPr>
            <w:tcW w:w="1984" w:type="dxa"/>
            <w:tcBorders>
              <w:bottom w:val="single" w:color="auto" w:sz="6" w:space="0"/>
            </w:tcBorders>
            <w:vAlign w:val="center"/>
          </w:tcPr>
          <w:p w14:paraId="2757887D">
            <w:pPr>
              <w:spacing w:line="240" w:lineRule="auto"/>
              <w:jc w:val="center"/>
              <w:rPr>
                <w:rFonts w:ascii="宋体" w:hAnsi="宋体"/>
              </w:rPr>
            </w:pPr>
            <w:r>
              <w:rPr>
                <w:rFonts w:hint="eastAsia" w:ascii="宋体" w:hAnsi="宋体"/>
              </w:rPr>
              <w:t>在课题组内职务</w:t>
            </w:r>
          </w:p>
          <w:p w14:paraId="702FC774">
            <w:pPr>
              <w:spacing w:line="240" w:lineRule="auto"/>
              <w:jc w:val="center"/>
              <w:rPr>
                <w:rFonts w:ascii="宋体" w:hAnsi="宋体"/>
              </w:rPr>
            </w:pPr>
            <w:r>
              <w:rPr>
                <w:rFonts w:hint="eastAsia" w:ascii="宋体" w:hAnsi="宋体"/>
              </w:rPr>
              <w:t>及承担的任务</w:t>
            </w:r>
          </w:p>
        </w:tc>
        <w:tc>
          <w:tcPr>
            <w:tcW w:w="1338" w:type="dxa"/>
            <w:tcBorders>
              <w:bottom w:val="single" w:color="auto" w:sz="6" w:space="0"/>
            </w:tcBorders>
            <w:vAlign w:val="center"/>
          </w:tcPr>
          <w:p w14:paraId="50F64A29">
            <w:pPr>
              <w:spacing w:line="240" w:lineRule="auto"/>
              <w:jc w:val="center"/>
              <w:rPr>
                <w:rFonts w:ascii="宋体" w:hAnsi="宋体"/>
              </w:rPr>
            </w:pPr>
            <w:r>
              <w:rPr>
                <w:rFonts w:hint="eastAsia" w:ascii="宋体" w:hAnsi="宋体"/>
              </w:rPr>
              <w:t>联系电话</w:t>
            </w:r>
          </w:p>
        </w:tc>
        <w:tc>
          <w:tcPr>
            <w:tcW w:w="1213" w:type="dxa"/>
            <w:tcBorders>
              <w:bottom w:val="single" w:color="auto" w:sz="6" w:space="0"/>
            </w:tcBorders>
            <w:vAlign w:val="center"/>
          </w:tcPr>
          <w:p w14:paraId="7E37E5BC">
            <w:pPr>
              <w:spacing w:line="240" w:lineRule="auto"/>
              <w:jc w:val="center"/>
              <w:rPr>
                <w:rFonts w:ascii="宋体" w:hAnsi="宋体"/>
              </w:rPr>
            </w:pPr>
            <w:r>
              <w:rPr>
                <w:rFonts w:ascii="宋体" w:hAnsi="宋体"/>
              </w:rPr>
              <w:t>Em</w:t>
            </w:r>
            <w:r>
              <w:rPr>
                <w:rFonts w:hint="eastAsia" w:ascii="宋体" w:hAnsi="宋体"/>
              </w:rPr>
              <w:t xml:space="preserve">ail </w:t>
            </w:r>
          </w:p>
        </w:tc>
      </w:tr>
      <w:tr w14:paraId="7AEDE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tcBorders>
              <w:bottom w:val="single" w:color="auto" w:sz="6" w:space="0"/>
            </w:tcBorders>
            <w:vAlign w:val="center"/>
          </w:tcPr>
          <w:p w14:paraId="553A9ECA">
            <w:pPr>
              <w:autoSpaceDE w:val="0"/>
              <w:autoSpaceDN w:val="0"/>
              <w:jc w:val="center"/>
              <w:rPr>
                <w:rFonts w:ascii="宋体" w:hAnsi="宋体" w:cs="宋体"/>
                <w:color w:val="000000"/>
                <w:kern w:val="0"/>
                <w:szCs w:val="21"/>
              </w:rPr>
            </w:pPr>
          </w:p>
        </w:tc>
        <w:tc>
          <w:tcPr>
            <w:tcW w:w="1320" w:type="dxa"/>
            <w:tcBorders>
              <w:bottom w:val="single" w:color="auto" w:sz="6" w:space="0"/>
            </w:tcBorders>
          </w:tcPr>
          <w:p w14:paraId="514BCB01">
            <w:pPr>
              <w:autoSpaceDE w:val="0"/>
              <w:autoSpaceDN w:val="0"/>
              <w:jc w:val="center"/>
              <w:rPr>
                <w:rFonts w:ascii="宋体" w:hAnsi="宋体" w:cs="宋体"/>
                <w:color w:val="000000"/>
                <w:kern w:val="0"/>
                <w:szCs w:val="21"/>
              </w:rPr>
            </w:pPr>
          </w:p>
        </w:tc>
        <w:tc>
          <w:tcPr>
            <w:tcW w:w="1277" w:type="dxa"/>
            <w:tcBorders>
              <w:bottom w:val="single" w:color="auto" w:sz="6" w:space="0"/>
            </w:tcBorders>
            <w:vAlign w:val="center"/>
          </w:tcPr>
          <w:p w14:paraId="433FB915">
            <w:pPr>
              <w:autoSpaceDE w:val="0"/>
              <w:autoSpaceDN w:val="0"/>
              <w:jc w:val="center"/>
              <w:rPr>
                <w:rFonts w:ascii="宋体" w:hAnsi="宋体" w:cs="宋体"/>
                <w:color w:val="000000"/>
                <w:kern w:val="0"/>
                <w:szCs w:val="21"/>
              </w:rPr>
            </w:pPr>
          </w:p>
        </w:tc>
        <w:tc>
          <w:tcPr>
            <w:tcW w:w="1984" w:type="dxa"/>
            <w:tcBorders>
              <w:bottom w:val="single" w:color="auto" w:sz="6" w:space="0"/>
            </w:tcBorders>
            <w:vAlign w:val="center"/>
          </w:tcPr>
          <w:p w14:paraId="36BB10AE">
            <w:pPr>
              <w:autoSpaceDE w:val="0"/>
              <w:autoSpaceDN w:val="0"/>
              <w:jc w:val="center"/>
              <w:rPr>
                <w:rFonts w:ascii="宋体" w:hAnsi="宋体" w:cs="宋体"/>
                <w:color w:val="000000"/>
                <w:kern w:val="0"/>
                <w:szCs w:val="21"/>
              </w:rPr>
            </w:pPr>
          </w:p>
        </w:tc>
        <w:tc>
          <w:tcPr>
            <w:tcW w:w="1338" w:type="dxa"/>
            <w:tcBorders>
              <w:bottom w:val="single" w:color="auto" w:sz="6" w:space="0"/>
            </w:tcBorders>
            <w:vAlign w:val="center"/>
          </w:tcPr>
          <w:p w14:paraId="3F3611D9">
            <w:pPr>
              <w:autoSpaceDE w:val="0"/>
              <w:autoSpaceDN w:val="0"/>
              <w:jc w:val="center"/>
              <w:rPr>
                <w:rFonts w:ascii="宋体" w:hAnsi="宋体" w:cs="宋体"/>
                <w:color w:val="000000"/>
                <w:kern w:val="0"/>
                <w:szCs w:val="21"/>
              </w:rPr>
            </w:pPr>
          </w:p>
        </w:tc>
        <w:tc>
          <w:tcPr>
            <w:tcW w:w="1213" w:type="dxa"/>
            <w:tcBorders>
              <w:bottom w:val="single" w:color="auto" w:sz="6" w:space="0"/>
            </w:tcBorders>
            <w:vAlign w:val="center"/>
          </w:tcPr>
          <w:p w14:paraId="60E68E0F">
            <w:pPr>
              <w:autoSpaceDE w:val="0"/>
              <w:autoSpaceDN w:val="0"/>
              <w:ind w:right="636" w:rightChars="265"/>
              <w:rPr>
                <w:rFonts w:ascii="宋体" w:hAnsi="宋体" w:cs="宋体"/>
                <w:b/>
                <w:color w:val="000000"/>
                <w:kern w:val="0"/>
                <w:szCs w:val="21"/>
              </w:rPr>
            </w:pPr>
          </w:p>
        </w:tc>
      </w:tr>
      <w:tr w14:paraId="50845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vAlign w:val="center"/>
          </w:tcPr>
          <w:p w14:paraId="060A4095">
            <w:pPr>
              <w:autoSpaceDE w:val="0"/>
              <w:autoSpaceDN w:val="0"/>
              <w:jc w:val="center"/>
              <w:rPr>
                <w:rFonts w:ascii="宋体" w:hAnsi="宋体" w:cs="宋体"/>
                <w:color w:val="000000"/>
                <w:kern w:val="0"/>
                <w:szCs w:val="21"/>
              </w:rPr>
            </w:pPr>
          </w:p>
        </w:tc>
        <w:tc>
          <w:tcPr>
            <w:tcW w:w="1320" w:type="dxa"/>
          </w:tcPr>
          <w:p w14:paraId="3C78F97A">
            <w:pPr>
              <w:autoSpaceDE w:val="0"/>
              <w:autoSpaceDN w:val="0"/>
              <w:jc w:val="center"/>
              <w:rPr>
                <w:rFonts w:ascii="宋体" w:hAnsi="宋体" w:cs="宋体"/>
                <w:color w:val="000000"/>
                <w:kern w:val="0"/>
                <w:szCs w:val="21"/>
              </w:rPr>
            </w:pPr>
          </w:p>
        </w:tc>
        <w:tc>
          <w:tcPr>
            <w:tcW w:w="1277" w:type="dxa"/>
            <w:vAlign w:val="center"/>
          </w:tcPr>
          <w:p w14:paraId="4CA5E9AB">
            <w:pPr>
              <w:autoSpaceDE w:val="0"/>
              <w:autoSpaceDN w:val="0"/>
              <w:jc w:val="center"/>
              <w:rPr>
                <w:rFonts w:ascii="宋体" w:hAnsi="宋体" w:cs="宋体"/>
                <w:color w:val="000000"/>
                <w:kern w:val="0"/>
                <w:szCs w:val="21"/>
              </w:rPr>
            </w:pPr>
          </w:p>
        </w:tc>
        <w:tc>
          <w:tcPr>
            <w:tcW w:w="1984" w:type="dxa"/>
            <w:vAlign w:val="center"/>
          </w:tcPr>
          <w:p w14:paraId="28AC104F">
            <w:pPr>
              <w:autoSpaceDE w:val="0"/>
              <w:autoSpaceDN w:val="0"/>
              <w:jc w:val="center"/>
              <w:rPr>
                <w:rFonts w:ascii="宋体" w:hAnsi="宋体" w:cs="宋体"/>
                <w:color w:val="000000"/>
                <w:kern w:val="0"/>
                <w:szCs w:val="21"/>
              </w:rPr>
            </w:pPr>
          </w:p>
        </w:tc>
        <w:tc>
          <w:tcPr>
            <w:tcW w:w="1338" w:type="dxa"/>
            <w:vAlign w:val="center"/>
          </w:tcPr>
          <w:p w14:paraId="70EB5409">
            <w:pPr>
              <w:autoSpaceDE w:val="0"/>
              <w:autoSpaceDN w:val="0"/>
              <w:jc w:val="center"/>
              <w:rPr>
                <w:rFonts w:ascii="宋体" w:hAnsi="宋体" w:cs="宋体"/>
                <w:color w:val="000000"/>
                <w:kern w:val="0"/>
                <w:szCs w:val="21"/>
              </w:rPr>
            </w:pPr>
          </w:p>
        </w:tc>
        <w:tc>
          <w:tcPr>
            <w:tcW w:w="1213" w:type="dxa"/>
            <w:vAlign w:val="center"/>
          </w:tcPr>
          <w:p w14:paraId="551C80B9">
            <w:pPr>
              <w:autoSpaceDE w:val="0"/>
              <w:autoSpaceDN w:val="0"/>
              <w:rPr>
                <w:rFonts w:ascii="宋体" w:hAnsi="宋体" w:cs="宋体"/>
                <w:b/>
                <w:color w:val="000000"/>
                <w:kern w:val="0"/>
                <w:szCs w:val="21"/>
              </w:rPr>
            </w:pPr>
          </w:p>
        </w:tc>
      </w:tr>
      <w:tr w14:paraId="161FB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vAlign w:val="center"/>
          </w:tcPr>
          <w:p w14:paraId="43F28EFA">
            <w:pPr>
              <w:autoSpaceDE w:val="0"/>
              <w:autoSpaceDN w:val="0"/>
              <w:jc w:val="center"/>
              <w:rPr>
                <w:rFonts w:ascii="宋体" w:hAnsi="宋体" w:cs="宋体"/>
                <w:color w:val="000000"/>
                <w:kern w:val="0"/>
                <w:szCs w:val="21"/>
              </w:rPr>
            </w:pPr>
          </w:p>
        </w:tc>
        <w:tc>
          <w:tcPr>
            <w:tcW w:w="1320" w:type="dxa"/>
          </w:tcPr>
          <w:p w14:paraId="282D4AE1">
            <w:pPr>
              <w:autoSpaceDE w:val="0"/>
              <w:autoSpaceDN w:val="0"/>
              <w:jc w:val="center"/>
              <w:rPr>
                <w:rFonts w:ascii="宋体" w:hAnsi="宋体" w:cs="宋体"/>
                <w:color w:val="000000"/>
                <w:kern w:val="0"/>
                <w:szCs w:val="21"/>
              </w:rPr>
            </w:pPr>
          </w:p>
        </w:tc>
        <w:tc>
          <w:tcPr>
            <w:tcW w:w="1277" w:type="dxa"/>
            <w:vAlign w:val="center"/>
          </w:tcPr>
          <w:p w14:paraId="47AAE18D">
            <w:pPr>
              <w:autoSpaceDE w:val="0"/>
              <w:autoSpaceDN w:val="0"/>
              <w:jc w:val="center"/>
              <w:rPr>
                <w:rFonts w:ascii="宋体" w:hAnsi="宋体" w:cs="宋体"/>
                <w:color w:val="000000"/>
                <w:kern w:val="0"/>
                <w:szCs w:val="21"/>
              </w:rPr>
            </w:pPr>
          </w:p>
        </w:tc>
        <w:tc>
          <w:tcPr>
            <w:tcW w:w="1984" w:type="dxa"/>
            <w:vAlign w:val="center"/>
          </w:tcPr>
          <w:p w14:paraId="025CBB58">
            <w:pPr>
              <w:autoSpaceDE w:val="0"/>
              <w:autoSpaceDN w:val="0"/>
              <w:jc w:val="center"/>
              <w:rPr>
                <w:rFonts w:ascii="宋体" w:hAnsi="宋体" w:cs="宋体"/>
                <w:color w:val="000000"/>
                <w:kern w:val="0"/>
                <w:szCs w:val="21"/>
              </w:rPr>
            </w:pPr>
          </w:p>
        </w:tc>
        <w:tc>
          <w:tcPr>
            <w:tcW w:w="1338" w:type="dxa"/>
            <w:vAlign w:val="center"/>
          </w:tcPr>
          <w:p w14:paraId="2A1970E3">
            <w:pPr>
              <w:autoSpaceDE w:val="0"/>
              <w:autoSpaceDN w:val="0"/>
              <w:jc w:val="center"/>
              <w:rPr>
                <w:rFonts w:ascii="宋体" w:hAnsi="宋体" w:cs="宋体"/>
                <w:color w:val="000000"/>
                <w:kern w:val="0"/>
                <w:szCs w:val="21"/>
              </w:rPr>
            </w:pPr>
          </w:p>
        </w:tc>
        <w:tc>
          <w:tcPr>
            <w:tcW w:w="1213" w:type="dxa"/>
            <w:vAlign w:val="center"/>
          </w:tcPr>
          <w:p w14:paraId="692191F8">
            <w:pPr>
              <w:autoSpaceDE w:val="0"/>
              <w:autoSpaceDN w:val="0"/>
              <w:rPr>
                <w:rFonts w:ascii="宋体" w:hAnsi="宋体" w:cs="宋体"/>
                <w:b/>
                <w:color w:val="000000"/>
                <w:kern w:val="0"/>
                <w:szCs w:val="21"/>
              </w:rPr>
            </w:pPr>
          </w:p>
        </w:tc>
      </w:tr>
      <w:tr w14:paraId="32C75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vAlign w:val="center"/>
          </w:tcPr>
          <w:p w14:paraId="5A298D5F">
            <w:pPr>
              <w:autoSpaceDE w:val="0"/>
              <w:autoSpaceDN w:val="0"/>
              <w:jc w:val="center"/>
              <w:rPr>
                <w:rFonts w:ascii="宋体" w:hAnsi="宋体" w:cs="宋体"/>
                <w:color w:val="000000"/>
                <w:kern w:val="0"/>
                <w:szCs w:val="21"/>
              </w:rPr>
            </w:pPr>
          </w:p>
        </w:tc>
        <w:tc>
          <w:tcPr>
            <w:tcW w:w="1320" w:type="dxa"/>
          </w:tcPr>
          <w:p w14:paraId="0B1861D9">
            <w:pPr>
              <w:autoSpaceDE w:val="0"/>
              <w:autoSpaceDN w:val="0"/>
              <w:jc w:val="center"/>
              <w:rPr>
                <w:rFonts w:ascii="宋体" w:hAnsi="宋体" w:cs="宋体"/>
                <w:color w:val="000000"/>
                <w:kern w:val="0"/>
                <w:szCs w:val="21"/>
              </w:rPr>
            </w:pPr>
          </w:p>
        </w:tc>
        <w:tc>
          <w:tcPr>
            <w:tcW w:w="1277" w:type="dxa"/>
            <w:vAlign w:val="center"/>
          </w:tcPr>
          <w:p w14:paraId="3AE8F368">
            <w:pPr>
              <w:autoSpaceDE w:val="0"/>
              <w:autoSpaceDN w:val="0"/>
              <w:jc w:val="center"/>
              <w:rPr>
                <w:rFonts w:ascii="宋体" w:hAnsi="宋体" w:cs="宋体"/>
                <w:color w:val="000000"/>
                <w:kern w:val="0"/>
                <w:szCs w:val="21"/>
              </w:rPr>
            </w:pPr>
          </w:p>
        </w:tc>
        <w:tc>
          <w:tcPr>
            <w:tcW w:w="1984" w:type="dxa"/>
            <w:vAlign w:val="center"/>
          </w:tcPr>
          <w:p w14:paraId="7896871B">
            <w:pPr>
              <w:autoSpaceDE w:val="0"/>
              <w:autoSpaceDN w:val="0"/>
              <w:jc w:val="center"/>
              <w:rPr>
                <w:rFonts w:ascii="宋体" w:hAnsi="宋体" w:cs="宋体"/>
                <w:color w:val="000000"/>
                <w:kern w:val="0"/>
                <w:szCs w:val="21"/>
              </w:rPr>
            </w:pPr>
          </w:p>
        </w:tc>
        <w:tc>
          <w:tcPr>
            <w:tcW w:w="1338" w:type="dxa"/>
            <w:vAlign w:val="center"/>
          </w:tcPr>
          <w:p w14:paraId="6A7BFA85">
            <w:pPr>
              <w:autoSpaceDE w:val="0"/>
              <w:autoSpaceDN w:val="0"/>
              <w:jc w:val="center"/>
              <w:rPr>
                <w:rFonts w:ascii="宋体" w:hAnsi="宋体" w:cs="宋体"/>
                <w:color w:val="000000"/>
                <w:kern w:val="0"/>
                <w:szCs w:val="21"/>
              </w:rPr>
            </w:pPr>
          </w:p>
        </w:tc>
        <w:tc>
          <w:tcPr>
            <w:tcW w:w="1213" w:type="dxa"/>
            <w:vAlign w:val="center"/>
          </w:tcPr>
          <w:p w14:paraId="5BC70979">
            <w:pPr>
              <w:autoSpaceDE w:val="0"/>
              <w:autoSpaceDN w:val="0"/>
              <w:rPr>
                <w:rFonts w:ascii="宋体" w:hAnsi="宋体" w:cs="宋体"/>
                <w:b/>
                <w:color w:val="000000"/>
                <w:kern w:val="0"/>
                <w:szCs w:val="21"/>
              </w:rPr>
            </w:pPr>
          </w:p>
        </w:tc>
      </w:tr>
      <w:tr w14:paraId="035FF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vAlign w:val="center"/>
          </w:tcPr>
          <w:p w14:paraId="2C4E7F7D">
            <w:pPr>
              <w:autoSpaceDE w:val="0"/>
              <w:autoSpaceDN w:val="0"/>
              <w:jc w:val="center"/>
              <w:rPr>
                <w:rFonts w:ascii="宋体" w:hAnsi="宋体" w:cs="宋体"/>
                <w:color w:val="000000"/>
                <w:kern w:val="0"/>
                <w:szCs w:val="21"/>
              </w:rPr>
            </w:pPr>
          </w:p>
        </w:tc>
        <w:tc>
          <w:tcPr>
            <w:tcW w:w="1320" w:type="dxa"/>
          </w:tcPr>
          <w:p w14:paraId="279F8AF8">
            <w:pPr>
              <w:autoSpaceDE w:val="0"/>
              <w:autoSpaceDN w:val="0"/>
              <w:jc w:val="center"/>
              <w:rPr>
                <w:rFonts w:ascii="宋体" w:hAnsi="宋体" w:cs="宋体"/>
                <w:color w:val="000000"/>
                <w:kern w:val="0"/>
                <w:szCs w:val="21"/>
              </w:rPr>
            </w:pPr>
          </w:p>
        </w:tc>
        <w:tc>
          <w:tcPr>
            <w:tcW w:w="1277" w:type="dxa"/>
            <w:vAlign w:val="center"/>
          </w:tcPr>
          <w:p w14:paraId="078AD662">
            <w:pPr>
              <w:autoSpaceDE w:val="0"/>
              <w:autoSpaceDN w:val="0"/>
              <w:jc w:val="center"/>
              <w:rPr>
                <w:rFonts w:ascii="宋体" w:hAnsi="宋体" w:cs="宋体"/>
                <w:color w:val="000000"/>
                <w:kern w:val="0"/>
                <w:szCs w:val="21"/>
              </w:rPr>
            </w:pPr>
          </w:p>
        </w:tc>
        <w:tc>
          <w:tcPr>
            <w:tcW w:w="1984" w:type="dxa"/>
            <w:vAlign w:val="center"/>
          </w:tcPr>
          <w:p w14:paraId="4073C061">
            <w:pPr>
              <w:autoSpaceDE w:val="0"/>
              <w:autoSpaceDN w:val="0"/>
              <w:jc w:val="center"/>
              <w:rPr>
                <w:rFonts w:ascii="宋体" w:hAnsi="宋体" w:cs="宋体"/>
                <w:color w:val="000000"/>
                <w:kern w:val="0"/>
                <w:szCs w:val="21"/>
              </w:rPr>
            </w:pPr>
          </w:p>
        </w:tc>
        <w:tc>
          <w:tcPr>
            <w:tcW w:w="1338" w:type="dxa"/>
            <w:vAlign w:val="center"/>
          </w:tcPr>
          <w:p w14:paraId="7A17E3A8">
            <w:pPr>
              <w:autoSpaceDE w:val="0"/>
              <w:autoSpaceDN w:val="0"/>
              <w:jc w:val="center"/>
              <w:rPr>
                <w:rFonts w:ascii="宋体" w:hAnsi="宋体" w:cs="宋体"/>
                <w:color w:val="000000"/>
                <w:kern w:val="0"/>
                <w:szCs w:val="21"/>
              </w:rPr>
            </w:pPr>
          </w:p>
        </w:tc>
        <w:tc>
          <w:tcPr>
            <w:tcW w:w="1213" w:type="dxa"/>
            <w:vAlign w:val="center"/>
          </w:tcPr>
          <w:p w14:paraId="5B8BEC3E">
            <w:pPr>
              <w:autoSpaceDE w:val="0"/>
              <w:autoSpaceDN w:val="0"/>
              <w:rPr>
                <w:rFonts w:ascii="宋体" w:hAnsi="宋体" w:cs="宋体"/>
                <w:b/>
                <w:color w:val="000000"/>
                <w:kern w:val="0"/>
                <w:szCs w:val="21"/>
              </w:rPr>
            </w:pPr>
          </w:p>
        </w:tc>
      </w:tr>
      <w:tr w14:paraId="7C1BB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vAlign w:val="center"/>
          </w:tcPr>
          <w:p w14:paraId="503FEF6A">
            <w:pPr>
              <w:autoSpaceDE w:val="0"/>
              <w:autoSpaceDN w:val="0"/>
              <w:jc w:val="center"/>
              <w:rPr>
                <w:rFonts w:ascii="宋体" w:hAnsi="宋体" w:cs="宋体"/>
                <w:color w:val="000000"/>
                <w:kern w:val="0"/>
                <w:szCs w:val="21"/>
              </w:rPr>
            </w:pPr>
          </w:p>
        </w:tc>
        <w:tc>
          <w:tcPr>
            <w:tcW w:w="1320" w:type="dxa"/>
          </w:tcPr>
          <w:p w14:paraId="33EF4C44">
            <w:pPr>
              <w:autoSpaceDE w:val="0"/>
              <w:autoSpaceDN w:val="0"/>
              <w:jc w:val="center"/>
              <w:rPr>
                <w:rFonts w:ascii="宋体" w:hAnsi="宋体" w:cs="宋体"/>
                <w:color w:val="000000"/>
                <w:kern w:val="0"/>
                <w:szCs w:val="21"/>
              </w:rPr>
            </w:pPr>
          </w:p>
        </w:tc>
        <w:tc>
          <w:tcPr>
            <w:tcW w:w="1277" w:type="dxa"/>
            <w:vAlign w:val="center"/>
          </w:tcPr>
          <w:p w14:paraId="5F1C90FD">
            <w:pPr>
              <w:autoSpaceDE w:val="0"/>
              <w:autoSpaceDN w:val="0"/>
              <w:jc w:val="center"/>
              <w:rPr>
                <w:rFonts w:ascii="宋体" w:hAnsi="宋体" w:cs="宋体"/>
                <w:color w:val="000000"/>
                <w:kern w:val="0"/>
                <w:szCs w:val="21"/>
              </w:rPr>
            </w:pPr>
          </w:p>
        </w:tc>
        <w:tc>
          <w:tcPr>
            <w:tcW w:w="1984" w:type="dxa"/>
            <w:vAlign w:val="center"/>
          </w:tcPr>
          <w:p w14:paraId="3E485B90">
            <w:pPr>
              <w:autoSpaceDE w:val="0"/>
              <w:autoSpaceDN w:val="0"/>
              <w:jc w:val="center"/>
              <w:rPr>
                <w:rFonts w:ascii="宋体" w:hAnsi="宋体" w:cs="宋体"/>
                <w:color w:val="000000"/>
                <w:kern w:val="0"/>
                <w:szCs w:val="21"/>
              </w:rPr>
            </w:pPr>
          </w:p>
        </w:tc>
        <w:tc>
          <w:tcPr>
            <w:tcW w:w="1338" w:type="dxa"/>
            <w:vAlign w:val="center"/>
          </w:tcPr>
          <w:p w14:paraId="4EEB2122">
            <w:pPr>
              <w:autoSpaceDE w:val="0"/>
              <w:autoSpaceDN w:val="0"/>
              <w:jc w:val="center"/>
              <w:rPr>
                <w:rFonts w:ascii="宋体" w:hAnsi="宋体" w:cs="宋体"/>
                <w:color w:val="000000"/>
                <w:kern w:val="0"/>
                <w:szCs w:val="21"/>
              </w:rPr>
            </w:pPr>
          </w:p>
        </w:tc>
        <w:tc>
          <w:tcPr>
            <w:tcW w:w="1213" w:type="dxa"/>
            <w:vAlign w:val="center"/>
          </w:tcPr>
          <w:p w14:paraId="71629CCC">
            <w:pPr>
              <w:autoSpaceDE w:val="0"/>
              <w:autoSpaceDN w:val="0"/>
              <w:rPr>
                <w:rFonts w:ascii="宋体" w:hAnsi="宋体" w:cs="宋体"/>
                <w:b/>
                <w:color w:val="000000"/>
                <w:kern w:val="0"/>
                <w:szCs w:val="21"/>
              </w:rPr>
            </w:pPr>
          </w:p>
        </w:tc>
      </w:tr>
      <w:tr w14:paraId="67640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vAlign w:val="center"/>
          </w:tcPr>
          <w:p w14:paraId="3D879DA7">
            <w:pPr>
              <w:autoSpaceDE w:val="0"/>
              <w:autoSpaceDN w:val="0"/>
              <w:jc w:val="center"/>
              <w:rPr>
                <w:rFonts w:ascii="宋体" w:hAnsi="宋体" w:cs="宋体"/>
                <w:color w:val="000000"/>
                <w:kern w:val="0"/>
                <w:szCs w:val="21"/>
              </w:rPr>
            </w:pPr>
          </w:p>
        </w:tc>
        <w:tc>
          <w:tcPr>
            <w:tcW w:w="1320" w:type="dxa"/>
          </w:tcPr>
          <w:p w14:paraId="4D205CDA">
            <w:pPr>
              <w:autoSpaceDE w:val="0"/>
              <w:autoSpaceDN w:val="0"/>
              <w:jc w:val="center"/>
              <w:rPr>
                <w:rFonts w:ascii="宋体" w:hAnsi="宋体" w:cs="宋体"/>
                <w:color w:val="000000"/>
                <w:kern w:val="0"/>
                <w:szCs w:val="21"/>
              </w:rPr>
            </w:pPr>
          </w:p>
        </w:tc>
        <w:tc>
          <w:tcPr>
            <w:tcW w:w="1277" w:type="dxa"/>
            <w:vAlign w:val="center"/>
          </w:tcPr>
          <w:p w14:paraId="28CF8C15">
            <w:pPr>
              <w:autoSpaceDE w:val="0"/>
              <w:autoSpaceDN w:val="0"/>
              <w:jc w:val="center"/>
              <w:rPr>
                <w:rFonts w:ascii="宋体" w:hAnsi="宋体" w:cs="宋体"/>
                <w:color w:val="000000"/>
                <w:kern w:val="0"/>
                <w:szCs w:val="21"/>
              </w:rPr>
            </w:pPr>
          </w:p>
        </w:tc>
        <w:tc>
          <w:tcPr>
            <w:tcW w:w="1984" w:type="dxa"/>
            <w:vAlign w:val="center"/>
          </w:tcPr>
          <w:p w14:paraId="278CE065">
            <w:pPr>
              <w:autoSpaceDE w:val="0"/>
              <w:autoSpaceDN w:val="0"/>
              <w:jc w:val="center"/>
              <w:rPr>
                <w:rFonts w:ascii="宋体" w:hAnsi="宋体" w:cs="宋体"/>
                <w:color w:val="000000"/>
                <w:kern w:val="0"/>
                <w:szCs w:val="21"/>
              </w:rPr>
            </w:pPr>
          </w:p>
        </w:tc>
        <w:tc>
          <w:tcPr>
            <w:tcW w:w="1338" w:type="dxa"/>
            <w:vAlign w:val="center"/>
          </w:tcPr>
          <w:p w14:paraId="28398BED">
            <w:pPr>
              <w:autoSpaceDE w:val="0"/>
              <w:autoSpaceDN w:val="0"/>
              <w:jc w:val="center"/>
              <w:rPr>
                <w:rFonts w:ascii="宋体" w:hAnsi="宋体" w:cs="宋体"/>
                <w:color w:val="000000"/>
                <w:kern w:val="0"/>
                <w:szCs w:val="21"/>
              </w:rPr>
            </w:pPr>
          </w:p>
        </w:tc>
        <w:tc>
          <w:tcPr>
            <w:tcW w:w="1213" w:type="dxa"/>
            <w:vAlign w:val="center"/>
          </w:tcPr>
          <w:p w14:paraId="323874CD">
            <w:pPr>
              <w:autoSpaceDE w:val="0"/>
              <w:autoSpaceDN w:val="0"/>
              <w:rPr>
                <w:rFonts w:ascii="宋体" w:hAnsi="宋体" w:cs="宋体"/>
                <w:b/>
                <w:color w:val="000000"/>
                <w:kern w:val="0"/>
                <w:szCs w:val="21"/>
              </w:rPr>
            </w:pPr>
          </w:p>
        </w:tc>
      </w:tr>
      <w:tr w14:paraId="66C91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vAlign w:val="center"/>
          </w:tcPr>
          <w:p w14:paraId="00FE95E0">
            <w:pPr>
              <w:autoSpaceDE w:val="0"/>
              <w:autoSpaceDN w:val="0"/>
              <w:jc w:val="center"/>
              <w:rPr>
                <w:rFonts w:ascii="宋体" w:hAnsi="宋体" w:cs="宋体"/>
                <w:color w:val="000000"/>
                <w:kern w:val="0"/>
                <w:szCs w:val="21"/>
              </w:rPr>
            </w:pPr>
          </w:p>
        </w:tc>
        <w:tc>
          <w:tcPr>
            <w:tcW w:w="1320" w:type="dxa"/>
          </w:tcPr>
          <w:p w14:paraId="0AD4E74E">
            <w:pPr>
              <w:autoSpaceDE w:val="0"/>
              <w:autoSpaceDN w:val="0"/>
              <w:jc w:val="center"/>
              <w:rPr>
                <w:rFonts w:ascii="宋体" w:hAnsi="宋体" w:cs="宋体"/>
                <w:color w:val="000000"/>
                <w:kern w:val="0"/>
                <w:szCs w:val="21"/>
              </w:rPr>
            </w:pPr>
          </w:p>
        </w:tc>
        <w:tc>
          <w:tcPr>
            <w:tcW w:w="1277" w:type="dxa"/>
            <w:vAlign w:val="center"/>
          </w:tcPr>
          <w:p w14:paraId="0D6DE9BB">
            <w:pPr>
              <w:autoSpaceDE w:val="0"/>
              <w:autoSpaceDN w:val="0"/>
              <w:jc w:val="center"/>
              <w:rPr>
                <w:rFonts w:ascii="宋体" w:hAnsi="宋体" w:cs="宋体"/>
                <w:color w:val="000000"/>
                <w:kern w:val="0"/>
                <w:szCs w:val="21"/>
              </w:rPr>
            </w:pPr>
          </w:p>
        </w:tc>
        <w:tc>
          <w:tcPr>
            <w:tcW w:w="1984" w:type="dxa"/>
            <w:vAlign w:val="center"/>
          </w:tcPr>
          <w:p w14:paraId="04545AAB">
            <w:pPr>
              <w:autoSpaceDE w:val="0"/>
              <w:autoSpaceDN w:val="0"/>
              <w:jc w:val="center"/>
              <w:rPr>
                <w:rFonts w:ascii="宋体" w:hAnsi="宋体" w:cs="宋体"/>
                <w:color w:val="000000"/>
                <w:kern w:val="0"/>
                <w:szCs w:val="21"/>
              </w:rPr>
            </w:pPr>
          </w:p>
        </w:tc>
        <w:tc>
          <w:tcPr>
            <w:tcW w:w="1338" w:type="dxa"/>
            <w:vAlign w:val="center"/>
          </w:tcPr>
          <w:p w14:paraId="342EFA58">
            <w:pPr>
              <w:autoSpaceDE w:val="0"/>
              <w:autoSpaceDN w:val="0"/>
              <w:jc w:val="center"/>
              <w:rPr>
                <w:rFonts w:ascii="宋体" w:hAnsi="宋体" w:cs="宋体"/>
                <w:color w:val="000000"/>
                <w:kern w:val="0"/>
                <w:szCs w:val="21"/>
              </w:rPr>
            </w:pPr>
          </w:p>
        </w:tc>
        <w:tc>
          <w:tcPr>
            <w:tcW w:w="1213" w:type="dxa"/>
            <w:vAlign w:val="center"/>
          </w:tcPr>
          <w:p w14:paraId="6D2EE0A2">
            <w:pPr>
              <w:autoSpaceDE w:val="0"/>
              <w:autoSpaceDN w:val="0"/>
              <w:rPr>
                <w:rFonts w:ascii="宋体" w:hAnsi="宋体" w:cs="宋体"/>
                <w:b/>
                <w:color w:val="000000"/>
                <w:kern w:val="0"/>
                <w:szCs w:val="21"/>
              </w:rPr>
            </w:pPr>
          </w:p>
        </w:tc>
      </w:tr>
      <w:tr w14:paraId="359EC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vAlign w:val="center"/>
          </w:tcPr>
          <w:p w14:paraId="759B4D33">
            <w:pPr>
              <w:autoSpaceDE w:val="0"/>
              <w:autoSpaceDN w:val="0"/>
              <w:jc w:val="center"/>
              <w:rPr>
                <w:rFonts w:ascii="宋体" w:hAnsi="宋体" w:cs="宋体"/>
                <w:color w:val="000000"/>
                <w:kern w:val="0"/>
                <w:szCs w:val="21"/>
              </w:rPr>
            </w:pPr>
          </w:p>
        </w:tc>
        <w:tc>
          <w:tcPr>
            <w:tcW w:w="1320" w:type="dxa"/>
          </w:tcPr>
          <w:p w14:paraId="4C776B57">
            <w:pPr>
              <w:autoSpaceDE w:val="0"/>
              <w:autoSpaceDN w:val="0"/>
              <w:jc w:val="center"/>
              <w:rPr>
                <w:rFonts w:ascii="宋体" w:hAnsi="宋体" w:cs="宋体"/>
                <w:color w:val="000000"/>
                <w:kern w:val="0"/>
                <w:szCs w:val="21"/>
              </w:rPr>
            </w:pPr>
          </w:p>
        </w:tc>
        <w:tc>
          <w:tcPr>
            <w:tcW w:w="1277" w:type="dxa"/>
            <w:vAlign w:val="center"/>
          </w:tcPr>
          <w:p w14:paraId="2BBEA513">
            <w:pPr>
              <w:autoSpaceDE w:val="0"/>
              <w:autoSpaceDN w:val="0"/>
              <w:jc w:val="center"/>
              <w:rPr>
                <w:rFonts w:ascii="宋体" w:hAnsi="宋体" w:cs="宋体"/>
                <w:color w:val="000000"/>
                <w:kern w:val="0"/>
                <w:szCs w:val="21"/>
              </w:rPr>
            </w:pPr>
          </w:p>
        </w:tc>
        <w:tc>
          <w:tcPr>
            <w:tcW w:w="1984" w:type="dxa"/>
            <w:vAlign w:val="center"/>
          </w:tcPr>
          <w:p w14:paraId="72EDCBC2">
            <w:pPr>
              <w:autoSpaceDE w:val="0"/>
              <w:autoSpaceDN w:val="0"/>
              <w:jc w:val="center"/>
              <w:rPr>
                <w:rFonts w:ascii="宋体" w:hAnsi="宋体" w:cs="宋体"/>
                <w:color w:val="000000"/>
                <w:kern w:val="0"/>
                <w:szCs w:val="21"/>
              </w:rPr>
            </w:pPr>
          </w:p>
        </w:tc>
        <w:tc>
          <w:tcPr>
            <w:tcW w:w="1338" w:type="dxa"/>
            <w:vAlign w:val="center"/>
          </w:tcPr>
          <w:p w14:paraId="253D8513">
            <w:pPr>
              <w:autoSpaceDE w:val="0"/>
              <w:autoSpaceDN w:val="0"/>
              <w:jc w:val="center"/>
              <w:rPr>
                <w:rFonts w:ascii="宋体" w:hAnsi="宋体" w:cs="宋体"/>
                <w:color w:val="000000"/>
                <w:kern w:val="0"/>
                <w:szCs w:val="21"/>
              </w:rPr>
            </w:pPr>
          </w:p>
        </w:tc>
        <w:tc>
          <w:tcPr>
            <w:tcW w:w="1213" w:type="dxa"/>
            <w:vAlign w:val="center"/>
          </w:tcPr>
          <w:p w14:paraId="087595DB">
            <w:pPr>
              <w:autoSpaceDE w:val="0"/>
              <w:autoSpaceDN w:val="0"/>
              <w:rPr>
                <w:rFonts w:ascii="宋体" w:hAnsi="宋体" w:cs="宋体"/>
                <w:b/>
                <w:color w:val="000000"/>
                <w:kern w:val="0"/>
                <w:szCs w:val="21"/>
              </w:rPr>
            </w:pPr>
          </w:p>
        </w:tc>
      </w:tr>
      <w:tr w14:paraId="77FC4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vAlign w:val="center"/>
          </w:tcPr>
          <w:p w14:paraId="1AF1BD69">
            <w:pPr>
              <w:autoSpaceDE w:val="0"/>
              <w:autoSpaceDN w:val="0"/>
              <w:jc w:val="center"/>
              <w:rPr>
                <w:rFonts w:ascii="宋体" w:hAnsi="宋体" w:cs="宋体"/>
                <w:color w:val="000000"/>
                <w:kern w:val="0"/>
                <w:szCs w:val="21"/>
              </w:rPr>
            </w:pPr>
          </w:p>
        </w:tc>
        <w:tc>
          <w:tcPr>
            <w:tcW w:w="1320" w:type="dxa"/>
          </w:tcPr>
          <w:p w14:paraId="0912BCC0">
            <w:pPr>
              <w:autoSpaceDE w:val="0"/>
              <w:autoSpaceDN w:val="0"/>
              <w:jc w:val="center"/>
              <w:rPr>
                <w:rFonts w:ascii="宋体" w:hAnsi="宋体" w:cs="宋体"/>
                <w:color w:val="000000"/>
                <w:kern w:val="0"/>
                <w:szCs w:val="21"/>
              </w:rPr>
            </w:pPr>
          </w:p>
        </w:tc>
        <w:tc>
          <w:tcPr>
            <w:tcW w:w="1277" w:type="dxa"/>
            <w:vAlign w:val="center"/>
          </w:tcPr>
          <w:p w14:paraId="7D721F2E">
            <w:pPr>
              <w:autoSpaceDE w:val="0"/>
              <w:autoSpaceDN w:val="0"/>
              <w:jc w:val="center"/>
              <w:rPr>
                <w:rFonts w:ascii="宋体" w:hAnsi="宋体" w:cs="宋体"/>
                <w:color w:val="000000"/>
                <w:kern w:val="0"/>
                <w:szCs w:val="21"/>
              </w:rPr>
            </w:pPr>
          </w:p>
        </w:tc>
        <w:tc>
          <w:tcPr>
            <w:tcW w:w="1984" w:type="dxa"/>
            <w:vAlign w:val="center"/>
          </w:tcPr>
          <w:p w14:paraId="2043F9F1">
            <w:pPr>
              <w:autoSpaceDE w:val="0"/>
              <w:autoSpaceDN w:val="0"/>
              <w:jc w:val="center"/>
              <w:rPr>
                <w:rFonts w:ascii="宋体" w:hAnsi="宋体" w:cs="宋体"/>
                <w:color w:val="000000"/>
                <w:kern w:val="0"/>
                <w:szCs w:val="21"/>
              </w:rPr>
            </w:pPr>
          </w:p>
        </w:tc>
        <w:tc>
          <w:tcPr>
            <w:tcW w:w="1338" w:type="dxa"/>
            <w:vAlign w:val="center"/>
          </w:tcPr>
          <w:p w14:paraId="69AF2DBF">
            <w:pPr>
              <w:autoSpaceDE w:val="0"/>
              <w:autoSpaceDN w:val="0"/>
              <w:jc w:val="center"/>
              <w:rPr>
                <w:rFonts w:ascii="宋体" w:hAnsi="宋体" w:cs="宋体"/>
                <w:color w:val="000000"/>
                <w:kern w:val="0"/>
                <w:szCs w:val="21"/>
              </w:rPr>
            </w:pPr>
          </w:p>
        </w:tc>
        <w:tc>
          <w:tcPr>
            <w:tcW w:w="1213" w:type="dxa"/>
            <w:vAlign w:val="center"/>
          </w:tcPr>
          <w:p w14:paraId="340D8C81">
            <w:pPr>
              <w:autoSpaceDE w:val="0"/>
              <w:autoSpaceDN w:val="0"/>
              <w:rPr>
                <w:rFonts w:ascii="宋体" w:hAnsi="宋体" w:cs="宋体"/>
                <w:b/>
                <w:color w:val="000000"/>
                <w:kern w:val="0"/>
                <w:szCs w:val="21"/>
              </w:rPr>
            </w:pPr>
          </w:p>
        </w:tc>
      </w:tr>
      <w:tr w14:paraId="0BDF6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vAlign w:val="center"/>
          </w:tcPr>
          <w:p w14:paraId="3E6C63B1">
            <w:pPr>
              <w:autoSpaceDE w:val="0"/>
              <w:autoSpaceDN w:val="0"/>
              <w:jc w:val="center"/>
              <w:rPr>
                <w:rFonts w:ascii="宋体" w:hAnsi="宋体" w:cs="宋体"/>
                <w:color w:val="000000"/>
                <w:kern w:val="0"/>
                <w:szCs w:val="21"/>
              </w:rPr>
            </w:pPr>
          </w:p>
        </w:tc>
        <w:tc>
          <w:tcPr>
            <w:tcW w:w="1320" w:type="dxa"/>
          </w:tcPr>
          <w:p w14:paraId="2B70C6D9">
            <w:pPr>
              <w:autoSpaceDE w:val="0"/>
              <w:autoSpaceDN w:val="0"/>
              <w:jc w:val="center"/>
              <w:rPr>
                <w:rFonts w:ascii="宋体" w:hAnsi="宋体" w:cs="宋体"/>
                <w:color w:val="000000"/>
                <w:kern w:val="0"/>
                <w:szCs w:val="21"/>
              </w:rPr>
            </w:pPr>
          </w:p>
        </w:tc>
        <w:tc>
          <w:tcPr>
            <w:tcW w:w="1277" w:type="dxa"/>
            <w:vAlign w:val="center"/>
          </w:tcPr>
          <w:p w14:paraId="56B6D86B">
            <w:pPr>
              <w:autoSpaceDE w:val="0"/>
              <w:autoSpaceDN w:val="0"/>
              <w:jc w:val="center"/>
              <w:rPr>
                <w:rFonts w:ascii="宋体" w:hAnsi="宋体" w:cs="宋体"/>
                <w:color w:val="000000"/>
                <w:kern w:val="0"/>
                <w:szCs w:val="21"/>
              </w:rPr>
            </w:pPr>
          </w:p>
        </w:tc>
        <w:tc>
          <w:tcPr>
            <w:tcW w:w="1984" w:type="dxa"/>
            <w:vAlign w:val="center"/>
          </w:tcPr>
          <w:p w14:paraId="110D222C">
            <w:pPr>
              <w:autoSpaceDE w:val="0"/>
              <w:autoSpaceDN w:val="0"/>
              <w:jc w:val="center"/>
              <w:rPr>
                <w:rFonts w:ascii="宋体" w:hAnsi="宋体" w:cs="宋体"/>
                <w:color w:val="000000"/>
                <w:kern w:val="0"/>
                <w:szCs w:val="21"/>
              </w:rPr>
            </w:pPr>
          </w:p>
        </w:tc>
        <w:tc>
          <w:tcPr>
            <w:tcW w:w="1338" w:type="dxa"/>
            <w:vAlign w:val="center"/>
          </w:tcPr>
          <w:p w14:paraId="1B559D9A">
            <w:pPr>
              <w:autoSpaceDE w:val="0"/>
              <w:autoSpaceDN w:val="0"/>
              <w:jc w:val="center"/>
              <w:rPr>
                <w:rFonts w:ascii="宋体" w:hAnsi="宋体" w:cs="宋体"/>
                <w:color w:val="000000"/>
                <w:kern w:val="0"/>
                <w:szCs w:val="21"/>
              </w:rPr>
            </w:pPr>
          </w:p>
        </w:tc>
        <w:tc>
          <w:tcPr>
            <w:tcW w:w="1213" w:type="dxa"/>
            <w:vAlign w:val="center"/>
          </w:tcPr>
          <w:p w14:paraId="75EBC3E0">
            <w:pPr>
              <w:autoSpaceDE w:val="0"/>
              <w:autoSpaceDN w:val="0"/>
              <w:rPr>
                <w:rFonts w:ascii="宋体" w:hAnsi="宋体" w:cs="宋体"/>
                <w:b/>
                <w:color w:val="000000"/>
                <w:kern w:val="0"/>
                <w:szCs w:val="21"/>
              </w:rPr>
            </w:pPr>
          </w:p>
        </w:tc>
      </w:tr>
      <w:tr w14:paraId="36308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tcBorders>
              <w:bottom w:val="single" w:color="auto" w:sz="6" w:space="0"/>
            </w:tcBorders>
            <w:vAlign w:val="center"/>
          </w:tcPr>
          <w:p w14:paraId="2CC34570">
            <w:pPr>
              <w:autoSpaceDE w:val="0"/>
              <w:autoSpaceDN w:val="0"/>
              <w:jc w:val="center"/>
              <w:rPr>
                <w:rFonts w:ascii="宋体" w:hAnsi="宋体" w:cs="宋体"/>
                <w:color w:val="000000"/>
                <w:kern w:val="0"/>
                <w:szCs w:val="21"/>
              </w:rPr>
            </w:pPr>
          </w:p>
        </w:tc>
        <w:tc>
          <w:tcPr>
            <w:tcW w:w="1320" w:type="dxa"/>
            <w:tcBorders>
              <w:bottom w:val="single" w:color="auto" w:sz="6" w:space="0"/>
            </w:tcBorders>
          </w:tcPr>
          <w:p w14:paraId="4B8C8472">
            <w:pPr>
              <w:autoSpaceDE w:val="0"/>
              <w:autoSpaceDN w:val="0"/>
              <w:jc w:val="center"/>
              <w:rPr>
                <w:rFonts w:ascii="宋体" w:hAnsi="宋体" w:cs="宋体"/>
                <w:color w:val="000000"/>
                <w:kern w:val="0"/>
                <w:szCs w:val="21"/>
              </w:rPr>
            </w:pPr>
          </w:p>
        </w:tc>
        <w:tc>
          <w:tcPr>
            <w:tcW w:w="1277" w:type="dxa"/>
            <w:tcBorders>
              <w:bottom w:val="single" w:color="auto" w:sz="6" w:space="0"/>
            </w:tcBorders>
            <w:vAlign w:val="center"/>
          </w:tcPr>
          <w:p w14:paraId="05EC8AB4">
            <w:pPr>
              <w:autoSpaceDE w:val="0"/>
              <w:autoSpaceDN w:val="0"/>
              <w:jc w:val="center"/>
              <w:rPr>
                <w:rFonts w:ascii="宋体" w:hAnsi="宋体" w:cs="宋体"/>
                <w:color w:val="000000"/>
                <w:kern w:val="0"/>
                <w:szCs w:val="21"/>
              </w:rPr>
            </w:pPr>
          </w:p>
        </w:tc>
        <w:tc>
          <w:tcPr>
            <w:tcW w:w="1984" w:type="dxa"/>
            <w:tcBorders>
              <w:bottom w:val="single" w:color="auto" w:sz="6" w:space="0"/>
            </w:tcBorders>
            <w:vAlign w:val="center"/>
          </w:tcPr>
          <w:p w14:paraId="3C33A671">
            <w:pPr>
              <w:autoSpaceDE w:val="0"/>
              <w:autoSpaceDN w:val="0"/>
              <w:jc w:val="center"/>
              <w:rPr>
                <w:rFonts w:ascii="宋体" w:hAnsi="宋体" w:cs="宋体"/>
                <w:color w:val="000000"/>
                <w:kern w:val="0"/>
                <w:szCs w:val="21"/>
              </w:rPr>
            </w:pPr>
          </w:p>
        </w:tc>
        <w:tc>
          <w:tcPr>
            <w:tcW w:w="1338" w:type="dxa"/>
            <w:tcBorders>
              <w:bottom w:val="single" w:color="auto" w:sz="6" w:space="0"/>
            </w:tcBorders>
            <w:vAlign w:val="center"/>
          </w:tcPr>
          <w:p w14:paraId="2251FADD">
            <w:pPr>
              <w:autoSpaceDE w:val="0"/>
              <w:autoSpaceDN w:val="0"/>
              <w:jc w:val="center"/>
              <w:rPr>
                <w:rFonts w:ascii="宋体" w:hAnsi="宋体" w:cs="宋体"/>
                <w:color w:val="000000"/>
                <w:kern w:val="0"/>
                <w:szCs w:val="21"/>
              </w:rPr>
            </w:pPr>
          </w:p>
        </w:tc>
        <w:tc>
          <w:tcPr>
            <w:tcW w:w="1213" w:type="dxa"/>
            <w:tcBorders>
              <w:bottom w:val="single" w:color="auto" w:sz="6" w:space="0"/>
            </w:tcBorders>
            <w:vAlign w:val="center"/>
          </w:tcPr>
          <w:p w14:paraId="211E41BF">
            <w:pPr>
              <w:autoSpaceDE w:val="0"/>
              <w:autoSpaceDN w:val="0"/>
              <w:rPr>
                <w:rFonts w:ascii="宋体" w:hAnsi="宋体" w:cs="宋体"/>
                <w:b/>
                <w:color w:val="000000"/>
                <w:kern w:val="0"/>
                <w:szCs w:val="21"/>
              </w:rPr>
            </w:pPr>
          </w:p>
        </w:tc>
      </w:tr>
    </w:tbl>
    <w:p w14:paraId="33885AF0">
      <w:pPr>
        <w:autoSpaceDE w:val="0"/>
        <w:autoSpaceDN w:val="0"/>
        <w:adjustRightInd w:val="0"/>
        <w:jc w:val="left"/>
        <w:rPr>
          <w:kern w:val="0"/>
        </w:rPr>
      </w:pPr>
    </w:p>
    <w:p w14:paraId="26CC360B">
      <w:pPr>
        <w:autoSpaceDE w:val="0"/>
        <w:autoSpaceDN w:val="0"/>
        <w:adjustRightInd w:val="0"/>
        <w:jc w:val="left"/>
        <w:rPr>
          <w:kern w:val="0"/>
        </w:rPr>
      </w:pPr>
    </w:p>
    <w:p w14:paraId="49CFF4F0">
      <w:pPr>
        <w:autoSpaceDE w:val="0"/>
        <w:autoSpaceDN w:val="0"/>
        <w:adjustRightInd w:val="0"/>
        <w:jc w:val="left"/>
        <w:rPr>
          <w:kern w:val="0"/>
        </w:rPr>
        <w:sectPr>
          <w:pgSz w:w="11906" w:h="16838"/>
          <w:pgMar w:top="1440" w:right="1800" w:bottom="1440" w:left="1800" w:header="851" w:footer="992" w:gutter="0"/>
          <w:cols w:space="720" w:num="1"/>
          <w:docGrid w:type="linesAndChars" w:linePitch="312" w:charSpace="0"/>
        </w:sectPr>
      </w:pPr>
    </w:p>
    <w:p w14:paraId="1C450A03">
      <w:pPr>
        <w:rPr>
          <w:rFonts w:eastAsia="黑体"/>
          <w:sz w:val="30"/>
        </w:rPr>
      </w:pPr>
      <w:r>
        <w:rPr>
          <w:rFonts w:hint="eastAsia" w:eastAsia="黑体"/>
          <w:sz w:val="30"/>
        </w:rPr>
        <w:t>四、预期课题成果</w:t>
      </w:r>
    </w:p>
    <w:tbl>
      <w:tblPr>
        <w:tblStyle w:val="4"/>
        <w:tblW w:w="86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3846"/>
        <w:gridCol w:w="1218"/>
        <w:gridCol w:w="1134"/>
      </w:tblGrid>
      <w:tr w14:paraId="39DB7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8613" w:type="dxa"/>
            <w:gridSpan w:val="5"/>
            <w:vAlign w:val="center"/>
          </w:tcPr>
          <w:p w14:paraId="1326CE7D">
            <w:pPr>
              <w:jc w:val="center"/>
              <w:rPr>
                <w:rFonts w:ascii="宋体"/>
                <w:sz w:val="28"/>
              </w:rPr>
            </w:pPr>
            <w:r>
              <w:rPr>
                <w:rFonts w:hint="eastAsia" w:ascii="宋体"/>
                <w:b/>
                <w:bCs/>
                <w:sz w:val="28"/>
              </w:rPr>
              <w:t>主要阶段性成果</w:t>
            </w:r>
          </w:p>
        </w:tc>
      </w:tr>
      <w:tr w14:paraId="51215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vAlign w:val="center"/>
          </w:tcPr>
          <w:p w14:paraId="2A387C15">
            <w:pPr>
              <w:spacing w:line="240" w:lineRule="auto"/>
              <w:jc w:val="center"/>
              <w:rPr>
                <w:rFonts w:ascii="宋体"/>
              </w:rPr>
            </w:pPr>
            <w:r>
              <w:rPr>
                <w:rFonts w:hint="eastAsia" w:ascii="宋体"/>
              </w:rPr>
              <w:t>序号</w:t>
            </w:r>
          </w:p>
        </w:tc>
        <w:tc>
          <w:tcPr>
            <w:tcW w:w="1575" w:type="dxa"/>
            <w:vAlign w:val="center"/>
          </w:tcPr>
          <w:p w14:paraId="7A22513A">
            <w:pPr>
              <w:spacing w:line="240" w:lineRule="auto"/>
              <w:jc w:val="center"/>
              <w:rPr>
                <w:rFonts w:ascii="宋体"/>
              </w:rPr>
            </w:pPr>
            <w:r>
              <w:rPr>
                <w:rFonts w:hint="eastAsia" w:ascii="宋体"/>
              </w:rPr>
              <w:t>研究阶段</w:t>
            </w:r>
          </w:p>
          <w:p w14:paraId="39103A95">
            <w:pPr>
              <w:spacing w:line="240" w:lineRule="auto"/>
              <w:jc w:val="center"/>
              <w:rPr>
                <w:rFonts w:ascii="宋体"/>
              </w:rPr>
            </w:pPr>
            <w:r>
              <w:rPr>
                <w:rFonts w:hint="eastAsia" w:ascii="宋体"/>
              </w:rPr>
              <w:t>（起止时间）</w:t>
            </w:r>
          </w:p>
        </w:tc>
        <w:tc>
          <w:tcPr>
            <w:tcW w:w="3846" w:type="dxa"/>
            <w:vAlign w:val="center"/>
          </w:tcPr>
          <w:p w14:paraId="555CF34E">
            <w:pPr>
              <w:spacing w:line="240" w:lineRule="auto"/>
              <w:jc w:val="center"/>
              <w:rPr>
                <w:rFonts w:ascii="宋体"/>
              </w:rPr>
            </w:pPr>
            <w:r>
              <w:rPr>
                <w:rFonts w:hint="eastAsia" w:ascii="宋体"/>
              </w:rPr>
              <w:t>阶段成果名称</w:t>
            </w:r>
          </w:p>
        </w:tc>
        <w:tc>
          <w:tcPr>
            <w:tcW w:w="1218" w:type="dxa"/>
            <w:vAlign w:val="center"/>
          </w:tcPr>
          <w:p w14:paraId="3C15F778">
            <w:pPr>
              <w:spacing w:line="240" w:lineRule="auto"/>
              <w:jc w:val="center"/>
              <w:rPr>
                <w:rFonts w:ascii="宋体"/>
              </w:rPr>
            </w:pPr>
            <w:r>
              <w:rPr>
                <w:rFonts w:hint="eastAsia" w:ascii="宋体"/>
              </w:rPr>
              <w:t>成果形式</w:t>
            </w:r>
          </w:p>
        </w:tc>
        <w:tc>
          <w:tcPr>
            <w:tcW w:w="1134" w:type="dxa"/>
            <w:vAlign w:val="center"/>
          </w:tcPr>
          <w:p w14:paraId="18EB47EE">
            <w:pPr>
              <w:spacing w:line="240" w:lineRule="auto"/>
              <w:jc w:val="center"/>
              <w:rPr>
                <w:rFonts w:ascii="宋体"/>
              </w:rPr>
            </w:pPr>
            <w:r>
              <w:rPr>
                <w:rFonts w:hint="eastAsia" w:ascii="宋体"/>
              </w:rPr>
              <w:t>负责人</w:t>
            </w:r>
          </w:p>
        </w:tc>
      </w:tr>
      <w:tr w14:paraId="0610C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77" w:hRule="atLeast"/>
        </w:trPr>
        <w:tc>
          <w:tcPr>
            <w:tcW w:w="840" w:type="dxa"/>
            <w:vAlign w:val="center"/>
          </w:tcPr>
          <w:p w14:paraId="2F033D03">
            <w:pPr>
              <w:rPr>
                <w:rFonts w:ascii="宋体"/>
              </w:rPr>
            </w:pPr>
            <w:r>
              <w:rPr>
                <w:rFonts w:hint="eastAsia" w:ascii="宋体"/>
              </w:rPr>
              <w:t>1</w:t>
            </w:r>
          </w:p>
        </w:tc>
        <w:tc>
          <w:tcPr>
            <w:tcW w:w="1575" w:type="dxa"/>
            <w:vAlign w:val="center"/>
          </w:tcPr>
          <w:p w14:paraId="1B71F2BC">
            <w:pPr>
              <w:rPr>
                <w:rFonts w:ascii="宋体"/>
              </w:rPr>
            </w:pPr>
          </w:p>
        </w:tc>
        <w:tc>
          <w:tcPr>
            <w:tcW w:w="3846" w:type="dxa"/>
            <w:vAlign w:val="center"/>
          </w:tcPr>
          <w:p w14:paraId="1FECABD5">
            <w:pPr>
              <w:rPr>
                <w:rFonts w:hint="eastAsia" w:ascii="宋体" w:eastAsia="宋体"/>
                <w:lang w:eastAsia="zh-CN"/>
              </w:rPr>
            </w:pPr>
            <w:r>
              <w:rPr>
                <w:rFonts w:hint="eastAsia" w:ascii="宋体"/>
                <w:lang w:eastAsia="zh-CN"/>
              </w:rPr>
              <w:t>《</w:t>
            </w:r>
            <w:r>
              <w:rPr>
                <w:rFonts w:hint="eastAsia" w:ascii="宋体"/>
                <w:lang w:val="en-US" w:eastAsia="zh-CN"/>
              </w:rPr>
              <w:t>基于共建共享共用理念构筑中职院校数字化教学资源体系的原则研究</w:t>
            </w:r>
            <w:r>
              <w:rPr>
                <w:rFonts w:hint="eastAsia" w:ascii="宋体"/>
                <w:lang w:eastAsia="zh-CN"/>
              </w:rPr>
              <w:t>》</w:t>
            </w:r>
          </w:p>
        </w:tc>
        <w:tc>
          <w:tcPr>
            <w:tcW w:w="1218" w:type="dxa"/>
            <w:vAlign w:val="center"/>
          </w:tcPr>
          <w:p w14:paraId="7F15A67A">
            <w:pPr>
              <w:rPr>
                <w:rFonts w:hint="eastAsia" w:ascii="宋体" w:eastAsia="宋体"/>
                <w:lang w:val="en-US" w:eastAsia="zh-CN"/>
              </w:rPr>
            </w:pPr>
            <w:r>
              <w:rPr>
                <w:rFonts w:hint="eastAsia" w:ascii="宋体"/>
                <w:lang w:val="en-US" w:eastAsia="zh-CN"/>
              </w:rPr>
              <w:t>论文</w:t>
            </w:r>
          </w:p>
        </w:tc>
        <w:tc>
          <w:tcPr>
            <w:tcW w:w="1134" w:type="dxa"/>
            <w:vAlign w:val="center"/>
          </w:tcPr>
          <w:p w14:paraId="41FD67F4">
            <w:pPr>
              <w:rPr>
                <w:rFonts w:ascii="宋体"/>
              </w:rPr>
            </w:pPr>
          </w:p>
        </w:tc>
      </w:tr>
      <w:tr w14:paraId="642AD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vAlign w:val="center"/>
          </w:tcPr>
          <w:p w14:paraId="72E1BE1C">
            <w:pPr>
              <w:rPr>
                <w:rFonts w:ascii="宋体"/>
              </w:rPr>
            </w:pPr>
            <w:r>
              <w:rPr>
                <w:rFonts w:hint="eastAsia" w:ascii="宋体"/>
              </w:rPr>
              <w:t>2</w:t>
            </w:r>
          </w:p>
        </w:tc>
        <w:tc>
          <w:tcPr>
            <w:tcW w:w="1575" w:type="dxa"/>
            <w:vAlign w:val="center"/>
          </w:tcPr>
          <w:p w14:paraId="2E3E95D2">
            <w:pPr>
              <w:rPr>
                <w:rFonts w:ascii="宋体"/>
              </w:rPr>
            </w:pPr>
          </w:p>
        </w:tc>
        <w:tc>
          <w:tcPr>
            <w:tcW w:w="3846" w:type="dxa"/>
            <w:vAlign w:val="center"/>
          </w:tcPr>
          <w:p w14:paraId="7481D6F0">
            <w:pPr>
              <w:rPr>
                <w:rFonts w:hint="eastAsia" w:ascii="宋体" w:eastAsia="宋体"/>
                <w:lang w:eastAsia="zh-CN"/>
              </w:rPr>
            </w:pPr>
            <w:r>
              <w:rPr>
                <w:rFonts w:hint="eastAsia" w:ascii="宋体"/>
                <w:lang w:eastAsia="zh-CN"/>
              </w:rPr>
              <w:t>《</w:t>
            </w:r>
            <w:r>
              <w:rPr>
                <w:rFonts w:hint="eastAsia" w:ascii="宋体"/>
                <w:lang w:val="en-US" w:eastAsia="zh-CN"/>
              </w:rPr>
              <w:t>中职院校数字化教学资源体系构筑的现状调查研究</w:t>
            </w:r>
            <w:r>
              <w:rPr>
                <w:rFonts w:hint="eastAsia" w:ascii="宋体"/>
                <w:lang w:eastAsia="zh-CN"/>
              </w:rPr>
              <w:t>》</w:t>
            </w:r>
          </w:p>
        </w:tc>
        <w:tc>
          <w:tcPr>
            <w:tcW w:w="1218" w:type="dxa"/>
            <w:vAlign w:val="center"/>
          </w:tcPr>
          <w:p w14:paraId="73187704">
            <w:pPr>
              <w:rPr>
                <w:rFonts w:hint="default" w:ascii="宋体" w:eastAsia="宋体"/>
                <w:lang w:val="en-US" w:eastAsia="zh-CN"/>
              </w:rPr>
            </w:pPr>
            <w:r>
              <w:rPr>
                <w:rFonts w:hint="eastAsia" w:ascii="宋体"/>
                <w:lang w:val="en-US" w:eastAsia="zh-CN"/>
              </w:rPr>
              <w:t>调查报告</w:t>
            </w:r>
          </w:p>
        </w:tc>
        <w:tc>
          <w:tcPr>
            <w:tcW w:w="1134" w:type="dxa"/>
            <w:vAlign w:val="center"/>
          </w:tcPr>
          <w:p w14:paraId="1488C01C">
            <w:pPr>
              <w:rPr>
                <w:rFonts w:ascii="宋体"/>
              </w:rPr>
            </w:pPr>
          </w:p>
        </w:tc>
      </w:tr>
      <w:tr w14:paraId="2ABFE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vAlign w:val="center"/>
          </w:tcPr>
          <w:p w14:paraId="469A2D93">
            <w:pPr>
              <w:rPr>
                <w:rFonts w:ascii="宋体"/>
              </w:rPr>
            </w:pPr>
            <w:r>
              <w:rPr>
                <w:rFonts w:hint="eastAsia" w:ascii="宋体"/>
              </w:rPr>
              <w:t>3</w:t>
            </w:r>
          </w:p>
        </w:tc>
        <w:tc>
          <w:tcPr>
            <w:tcW w:w="1575" w:type="dxa"/>
            <w:vAlign w:val="center"/>
          </w:tcPr>
          <w:p w14:paraId="03485AEA">
            <w:pPr>
              <w:rPr>
                <w:rFonts w:ascii="宋体"/>
              </w:rPr>
            </w:pPr>
          </w:p>
        </w:tc>
        <w:tc>
          <w:tcPr>
            <w:tcW w:w="3846" w:type="dxa"/>
            <w:vAlign w:val="center"/>
          </w:tcPr>
          <w:p w14:paraId="0F7356B9">
            <w:pPr>
              <w:rPr>
                <w:rFonts w:ascii="宋体"/>
              </w:rPr>
            </w:pPr>
            <w:r>
              <w:rPr>
                <w:rFonts w:hint="eastAsia" w:ascii="宋体"/>
                <w:lang w:eastAsia="zh-CN"/>
              </w:rPr>
              <w:t>《</w:t>
            </w:r>
            <w:r>
              <w:rPr>
                <w:rFonts w:hint="eastAsia" w:ascii="宋体"/>
                <w:lang w:val="en-US" w:eastAsia="zh-CN"/>
              </w:rPr>
              <w:t>中职院校数字化教学资源体系构筑的问题研究</w:t>
            </w:r>
            <w:r>
              <w:rPr>
                <w:rFonts w:hint="eastAsia" w:ascii="宋体"/>
                <w:lang w:eastAsia="zh-CN"/>
              </w:rPr>
              <w:t>》</w:t>
            </w:r>
          </w:p>
        </w:tc>
        <w:tc>
          <w:tcPr>
            <w:tcW w:w="1218" w:type="dxa"/>
            <w:vAlign w:val="center"/>
          </w:tcPr>
          <w:p w14:paraId="7B82B162">
            <w:pPr>
              <w:rPr>
                <w:rFonts w:hint="eastAsia" w:ascii="宋体" w:eastAsia="宋体"/>
                <w:lang w:val="en-US" w:eastAsia="zh-CN"/>
              </w:rPr>
            </w:pPr>
            <w:r>
              <w:rPr>
                <w:rFonts w:hint="eastAsia" w:ascii="宋体"/>
                <w:lang w:val="en-US" w:eastAsia="zh-CN"/>
              </w:rPr>
              <w:t>论文</w:t>
            </w:r>
          </w:p>
        </w:tc>
        <w:tc>
          <w:tcPr>
            <w:tcW w:w="1134" w:type="dxa"/>
            <w:vAlign w:val="center"/>
          </w:tcPr>
          <w:p w14:paraId="4E41FC4F">
            <w:pPr>
              <w:rPr>
                <w:rFonts w:ascii="宋体"/>
              </w:rPr>
            </w:pPr>
          </w:p>
        </w:tc>
      </w:tr>
      <w:tr w14:paraId="5808F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vAlign w:val="center"/>
          </w:tcPr>
          <w:p w14:paraId="336EB223">
            <w:pPr>
              <w:rPr>
                <w:rFonts w:ascii="宋体"/>
              </w:rPr>
            </w:pPr>
            <w:r>
              <w:rPr>
                <w:rFonts w:hint="eastAsia" w:ascii="宋体"/>
              </w:rPr>
              <w:t>4</w:t>
            </w:r>
          </w:p>
        </w:tc>
        <w:tc>
          <w:tcPr>
            <w:tcW w:w="1575" w:type="dxa"/>
            <w:vAlign w:val="center"/>
          </w:tcPr>
          <w:p w14:paraId="07F96942">
            <w:pPr>
              <w:rPr>
                <w:rFonts w:ascii="宋体"/>
              </w:rPr>
            </w:pPr>
          </w:p>
        </w:tc>
        <w:tc>
          <w:tcPr>
            <w:tcW w:w="3846" w:type="dxa"/>
            <w:vAlign w:val="center"/>
          </w:tcPr>
          <w:p w14:paraId="7D9CC79A">
            <w:pPr>
              <w:rPr>
                <w:rFonts w:hint="eastAsia" w:ascii="宋体" w:eastAsia="宋体"/>
                <w:lang w:eastAsia="zh-CN"/>
              </w:rPr>
            </w:pPr>
            <w:r>
              <w:rPr>
                <w:rFonts w:hint="eastAsia" w:ascii="宋体"/>
                <w:lang w:eastAsia="zh-CN"/>
              </w:rPr>
              <w:t>《基于共建共享共用理念构筑中职院校数字化教学资源体系的</w:t>
            </w:r>
            <w:r>
              <w:rPr>
                <w:rFonts w:hint="eastAsia" w:ascii="宋体"/>
                <w:lang w:val="en-US" w:eastAsia="zh-CN"/>
              </w:rPr>
              <w:t>策略研究</w:t>
            </w:r>
            <w:r>
              <w:rPr>
                <w:rFonts w:hint="eastAsia" w:ascii="宋体"/>
                <w:lang w:eastAsia="zh-CN"/>
              </w:rPr>
              <w:t>》</w:t>
            </w:r>
          </w:p>
        </w:tc>
        <w:tc>
          <w:tcPr>
            <w:tcW w:w="1218" w:type="dxa"/>
            <w:vAlign w:val="center"/>
          </w:tcPr>
          <w:p w14:paraId="78F906DE">
            <w:pPr>
              <w:rPr>
                <w:rFonts w:hint="eastAsia" w:ascii="宋体" w:eastAsia="宋体"/>
                <w:lang w:val="en-US" w:eastAsia="zh-CN"/>
              </w:rPr>
            </w:pPr>
            <w:r>
              <w:rPr>
                <w:rFonts w:hint="eastAsia" w:ascii="宋体"/>
                <w:lang w:val="en-US" w:eastAsia="zh-CN"/>
              </w:rPr>
              <w:t>论文</w:t>
            </w:r>
          </w:p>
        </w:tc>
        <w:tc>
          <w:tcPr>
            <w:tcW w:w="1134" w:type="dxa"/>
            <w:vAlign w:val="center"/>
          </w:tcPr>
          <w:p w14:paraId="380B67EA">
            <w:pPr>
              <w:rPr>
                <w:rFonts w:ascii="宋体"/>
              </w:rPr>
            </w:pPr>
          </w:p>
        </w:tc>
      </w:tr>
      <w:tr w14:paraId="4CB14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vAlign w:val="center"/>
          </w:tcPr>
          <w:p w14:paraId="1134A324">
            <w:pPr>
              <w:rPr>
                <w:rFonts w:ascii="宋体"/>
              </w:rPr>
            </w:pPr>
          </w:p>
        </w:tc>
        <w:tc>
          <w:tcPr>
            <w:tcW w:w="1575" w:type="dxa"/>
            <w:vAlign w:val="center"/>
          </w:tcPr>
          <w:p w14:paraId="2480BDF1">
            <w:pPr>
              <w:rPr>
                <w:rFonts w:ascii="宋体"/>
              </w:rPr>
            </w:pPr>
          </w:p>
        </w:tc>
        <w:tc>
          <w:tcPr>
            <w:tcW w:w="3846" w:type="dxa"/>
            <w:vAlign w:val="center"/>
          </w:tcPr>
          <w:p w14:paraId="204A5192">
            <w:pPr>
              <w:rPr>
                <w:rFonts w:ascii="宋体"/>
              </w:rPr>
            </w:pPr>
          </w:p>
        </w:tc>
        <w:tc>
          <w:tcPr>
            <w:tcW w:w="1218" w:type="dxa"/>
            <w:vAlign w:val="center"/>
          </w:tcPr>
          <w:p w14:paraId="21D7A898">
            <w:pPr>
              <w:rPr>
                <w:rFonts w:ascii="宋体"/>
              </w:rPr>
            </w:pPr>
          </w:p>
        </w:tc>
        <w:tc>
          <w:tcPr>
            <w:tcW w:w="1134" w:type="dxa"/>
            <w:vAlign w:val="center"/>
          </w:tcPr>
          <w:p w14:paraId="09DDFDB5">
            <w:pPr>
              <w:rPr>
                <w:rFonts w:ascii="宋体"/>
              </w:rPr>
            </w:pPr>
          </w:p>
        </w:tc>
      </w:tr>
      <w:tr w14:paraId="7058A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vAlign w:val="center"/>
          </w:tcPr>
          <w:p w14:paraId="7A9FACE5">
            <w:pPr>
              <w:rPr>
                <w:rFonts w:ascii="宋体"/>
              </w:rPr>
            </w:pPr>
          </w:p>
        </w:tc>
        <w:tc>
          <w:tcPr>
            <w:tcW w:w="1575" w:type="dxa"/>
            <w:vAlign w:val="center"/>
          </w:tcPr>
          <w:p w14:paraId="04AF91D8">
            <w:pPr>
              <w:rPr>
                <w:rFonts w:ascii="宋体"/>
              </w:rPr>
            </w:pPr>
          </w:p>
        </w:tc>
        <w:tc>
          <w:tcPr>
            <w:tcW w:w="3846" w:type="dxa"/>
            <w:vAlign w:val="center"/>
          </w:tcPr>
          <w:p w14:paraId="355DD530">
            <w:pPr>
              <w:rPr>
                <w:rFonts w:ascii="宋体"/>
              </w:rPr>
            </w:pPr>
          </w:p>
        </w:tc>
        <w:tc>
          <w:tcPr>
            <w:tcW w:w="1218" w:type="dxa"/>
            <w:vAlign w:val="center"/>
          </w:tcPr>
          <w:p w14:paraId="1B743EB7">
            <w:pPr>
              <w:rPr>
                <w:rFonts w:ascii="宋体"/>
              </w:rPr>
            </w:pPr>
          </w:p>
        </w:tc>
        <w:tc>
          <w:tcPr>
            <w:tcW w:w="1134" w:type="dxa"/>
            <w:vAlign w:val="center"/>
          </w:tcPr>
          <w:p w14:paraId="2AD4AB43">
            <w:pPr>
              <w:rPr>
                <w:rFonts w:ascii="宋体"/>
              </w:rPr>
            </w:pPr>
          </w:p>
        </w:tc>
      </w:tr>
      <w:tr w14:paraId="3A875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9" w:hRule="atLeast"/>
        </w:trPr>
        <w:tc>
          <w:tcPr>
            <w:tcW w:w="8613" w:type="dxa"/>
            <w:gridSpan w:val="5"/>
            <w:vAlign w:val="center"/>
          </w:tcPr>
          <w:p w14:paraId="66624F9E">
            <w:pPr>
              <w:jc w:val="center"/>
              <w:rPr>
                <w:rFonts w:ascii="宋体"/>
                <w:sz w:val="28"/>
              </w:rPr>
            </w:pPr>
            <w:r>
              <w:rPr>
                <w:rFonts w:hint="eastAsia" w:ascii="宋体"/>
                <w:b/>
                <w:bCs/>
                <w:sz w:val="28"/>
              </w:rPr>
              <w:t>最终课题成果（其中必含研究报告和行动案例）</w:t>
            </w:r>
          </w:p>
        </w:tc>
      </w:tr>
      <w:tr w14:paraId="34E0E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vAlign w:val="center"/>
          </w:tcPr>
          <w:p w14:paraId="07C922E7">
            <w:pPr>
              <w:spacing w:line="240" w:lineRule="auto"/>
              <w:jc w:val="center"/>
              <w:rPr>
                <w:rFonts w:ascii="宋体"/>
              </w:rPr>
            </w:pPr>
            <w:r>
              <w:rPr>
                <w:rFonts w:hint="eastAsia" w:ascii="宋体"/>
              </w:rPr>
              <w:t>序号</w:t>
            </w:r>
          </w:p>
        </w:tc>
        <w:tc>
          <w:tcPr>
            <w:tcW w:w="1575" w:type="dxa"/>
            <w:vAlign w:val="center"/>
          </w:tcPr>
          <w:p w14:paraId="0F440AEA">
            <w:pPr>
              <w:spacing w:line="240" w:lineRule="auto"/>
              <w:jc w:val="center"/>
              <w:rPr>
                <w:rFonts w:ascii="宋体"/>
              </w:rPr>
            </w:pPr>
            <w:r>
              <w:rPr>
                <w:rFonts w:hint="eastAsia" w:ascii="宋体"/>
              </w:rPr>
              <w:t>完成时间</w:t>
            </w:r>
          </w:p>
        </w:tc>
        <w:tc>
          <w:tcPr>
            <w:tcW w:w="3846" w:type="dxa"/>
            <w:vAlign w:val="center"/>
          </w:tcPr>
          <w:p w14:paraId="30360432">
            <w:pPr>
              <w:spacing w:line="240" w:lineRule="auto"/>
              <w:jc w:val="center"/>
              <w:rPr>
                <w:rFonts w:ascii="宋体"/>
              </w:rPr>
            </w:pPr>
            <w:r>
              <w:rPr>
                <w:rFonts w:hint="eastAsia" w:ascii="宋体"/>
              </w:rPr>
              <w:t>最终成果名称</w:t>
            </w:r>
          </w:p>
        </w:tc>
        <w:tc>
          <w:tcPr>
            <w:tcW w:w="1218" w:type="dxa"/>
            <w:vAlign w:val="center"/>
          </w:tcPr>
          <w:p w14:paraId="3068F090">
            <w:pPr>
              <w:spacing w:line="240" w:lineRule="auto"/>
              <w:jc w:val="center"/>
              <w:rPr>
                <w:rFonts w:ascii="宋体"/>
              </w:rPr>
            </w:pPr>
            <w:r>
              <w:rPr>
                <w:rFonts w:hint="eastAsia" w:ascii="宋体"/>
              </w:rPr>
              <w:t>成果形式</w:t>
            </w:r>
          </w:p>
        </w:tc>
        <w:tc>
          <w:tcPr>
            <w:tcW w:w="1134" w:type="dxa"/>
            <w:vAlign w:val="center"/>
          </w:tcPr>
          <w:p w14:paraId="39F3A924">
            <w:pPr>
              <w:spacing w:line="240" w:lineRule="auto"/>
              <w:jc w:val="center"/>
              <w:rPr>
                <w:rFonts w:ascii="宋体"/>
              </w:rPr>
            </w:pPr>
            <w:r>
              <w:rPr>
                <w:rFonts w:hint="eastAsia" w:ascii="宋体"/>
              </w:rPr>
              <w:t>负责人</w:t>
            </w:r>
          </w:p>
        </w:tc>
      </w:tr>
      <w:tr w14:paraId="09FC6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trPr>
        <w:tc>
          <w:tcPr>
            <w:tcW w:w="840" w:type="dxa"/>
            <w:vAlign w:val="center"/>
          </w:tcPr>
          <w:p w14:paraId="0A5A4F70">
            <w:pPr>
              <w:rPr>
                <w:rFonts w:ascii="宋体"/>
              </w:rPr>
            </w:pPr>
            <w:r>
              <w:rPr>
                <w:rFonts w:hint="eastAsia" w:ascii="宋体"/>
              </w:rPr>
              <w:t>1</w:t>
            </w:r>
          </w:p>
        </w:tc>
        <w:tc>
          <w:tcPr>
            <w:tcW w:w="1575" w:type="dxa"/>
            <w:vAlign w:val="center"/>
          </w:tcPr>
          <w:p w14:paraId="2948B188">
            <w:pPr>
              <w:rPr>
                <w:rFonts w:ascii="宋体"/>
              </w:rPr>
            </w:pPr>
          </w:p>
        </w:tc>
        <w:tc>
          <w:tcPr>
            <w:tcW w:w="3846" w:type="dxa"/>
            <w:vAlign w:val="center"/>
          </w:tcPr>
          <w:p w14:paraId="5808E7F9">
            <w:pPr>
              <w:rPr>
                <w:rFonts w:hint="eastAsia" w:ascii="宋体" w:eastAsia="宋体"/>
                <w:lang w:eastAsia="zh-CN"/>
              </w:rPr>
            </w:pPr>
            <w:r>
              <w:rPr>
                <w:rFonts w:hint="eastAsia" w:ascii="宋体"/>
                <w:lang w:eastAsia="zh-CN"/>
              </w:rPr>
              <w:t>《基于共建共享共用理念构筑中职院校数字化教学资源体系的行动研究》</w:t>
            </w:r>
          </w:p>
        </w:tc>
        <w:tc>
          <w:tcPr>
            <w:tcW w:w="1218" w:type="dxa"/>
            <w:vAlign w:val="center"/>
          </w:tcPr>
          <w:p w14:paraId="18EA96AD">
            <w:pPr>
              <w:rPr>
                <w:rFonts w:ascii="宋体"/>
              </w:rPr>
            </w:pPr>
            <w:r>
              <w:rPr>
                <w:rFonts w:hint="eastAsia" w:ascii="宋体"/>
              </w:rPr>
              <w:t>研究报告</w:t>
            </w:r>
          </w:p>
        </w:tc>
        <w:tc>
          <w:tcPr>
            <w:tcW w:w="1134" w:type="dxa"/>
            <w:vAlign w:val="center"/>
          </w:tcPr>
          <w:p w14:paraId="50A65D21">
            <w:pPr>
              <w:rPr>
                <w:rFonts w:ascii="宋体"/>
              </w:rPr>
            </w:pPr>
          </w:p>
        </w:tc>
      </w:tr>
      <w:tr w14:paraId="67F01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7" w:hRule="atLeast"/>
        </w:trPr>
        <w:tc>
          <w:tcPr>
            <w:tcW w:w="840" w:type="dxa"/>
            <w:vAlign w:val="center"/>
          </w:tcPr>
          <w:p w14:paraId="1C6156D3">
            <w:pPr>
              <w:rPr>
                <w:rFonts w:ascii="宋体"/>
              </w:rPr>
            </w:pPr>
            <w:r>
              <w:rPr>
                <w:rFonts w:hint="eastAsia" w:ascii="宋体"/>
              </w:rPr>
              <w:t>2</w:t>
            </w:r>
          </w:p>
        </w:tc>
        <w:tc>
          <w:tcPr>
            <w:tcW w:w="1575" w:type="dxa"/>
            <w:vAlign w:val="center"/>
          </w:tcPr>
          <w:p w14:paraId="7A758C30">
            <w:pPr>
              <w:rPr>
                <w:rFonts w:ascii="宋体"/>
              </w:rPr>
            </w:pPr>
          </w:p>
        </w:tc>
        <w:tc>
          <w:tcPr>
            <w:tcW w:w="3846" w:type="dxa"/>
            <w:vAlign w:val="center"/>
          </w:tcPr>
          <w:p w14:paraId="7513D174">
            <w:pPr>
              <w:rPr>
                <w:rFonts w:hint="eastAsia" w:ascii="宋体" w:eastAsia="宋体"/>
                <w:lang w:eastAsia="zh-CN"/>
              </w:rPr>
            </w:pPr>
            <w:r>
              <w:rPr>
                <w:rFonts w:hint="eastAsia" w:ascii="宋体"/>
                <w:lang w:eastAsia="zh-CN"/>
              </w:rPr>
              <w:t>《基于共建共享共用理念构筑中职院校数字化教学资源体系的行动》</w:t>
            </w:r>
          </w:p>
        </w:tc>
        <w:tc>
          <w:tcPr>
            <w:tcW w:w="1218" w:type="dxa"/>
            <w:vAlign w:val="center"/>
          </w:tcPr>
          <w:p w14:paraId="75C606EE">
            <w:pPr>
              <w:rPr>
                <w:rFonts w:ascii="宋体"/>
              </w:rPr>
            </w:pPr>
            <w:r>
              <w:rPr>
                <w:rFonts w:hint="eastAsia" w:ascii="宋体"/>
              </w:rPr>
              <w:t>行动案例</w:t>
            </w:r>
          </w:p>
        </w:tc>
        <w:tc>
          <w:tcPr>
            <w:tcW w:w="1134" w:type="dxa"/>
            <w:vAlign w:val="center"/>
          </w:tcPr>
          <w:p w14:paraId="669623AE">
            <w:pPr>
              <w:rPr>
                <w:rFonts w:ascii="宋体"/>
              </w:rPr>
            </w:pPr>
          </w:p>
        </w:tc>
      </w:tr>
      <w:tr w14:paraId="51D6F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1" w:hRule="atLeast"/>
        </w:trPr>
        <w:tc>
          <w:tcPr>
            <w:tcW w:w="840" w:type="dxa"/>
            <w:vAlign w:val="center"/>
          </w:tcPr>
          <w:p w14:paraId="0CEB0C73">
            <w:pPr>
              <w:rPr>
                <w:rFonts w:ascii="宋体"/>
              </w:rPr>
            </w:pPr>
            <w:r>
              <w:rPr>
                <w:rFonts w:hint="eastAsia" w:ascii="宋体"/>
              </w:rPr>
              <w:t>3</w:t>
            </w:r>
          </w:p>
        </w:tc>
        <w:tc>
          <w:tcPr>
            <w:tcW w:w="1575" w:type="dxa"/>
            <w:vAlign w:val="center"/>
          </w:tcPr>
          <w:p w14:paraId="660B6E44">
            <w:pPr>
              <w:rPr>
                <w:rFonts w:ascii="宋体"/>
              </w:rPr>
            </w:pPr>
          </w:p>
        </w:tc>
        <w:tc>
          <w:tcPr>
            <w:tcW w:w="3846" w:type="dxa"/>
            <w:vAlign w:val="center"/>
          </w:tcPr>
          <w:p w14:paraId="77902378">
            <w:pPr>
              <w:rPr>
                <w:rFonts w:hint="eastAsia" w:ascii="宋体" w:eastAsia="宋体"/>
                <w:lang w:eastAsia="zh-CN"/>
              </w:rPr>
            </w:pPr>
            <w:r>
              <w:rPr>
                <w:rFonts w:hint="eastAsia" w:ascii="宋体"/>
                <w:lang w:eastAsia="zh-CN"/>
              </w:rPr>
              <w:t>《基于共建共享共用理念构筑中职院校数字化教学资源体系的行动</w:t>
            </w:r>
            <w:r>
              <w:rPr>
                <w:rFonts w:hint="eastAsia" w:ascii="宋体"/>
                <w:lang w:val="en-US" w:eastAsia="zh-CN"/>
              </w:rPr>
              <w:t>效果</w:t>
            </w:r>
            <w:r>
              <w:rPr>
                <w:rFonts w:hint="eastAsia" w:ascii="宋体"/>
                <w:lang w:eastAsia="zh-CN"/>
              </w:rPr>
              <w:t>研究》</w:t>
            </w:r>
          </w:p>
        </w:tc>
        <w:tc>
          <w:tcPr>
            <w:tcW w:w="1218" w:type="dxa"/>
            <w:vAlign w:val="center"/>
          </w:tcPr>
          <w:p w14:paraId="0CC2C50C">
            <w:pPr>
              <w:rPr>
                <w:rFonts w:hint="eastAsia" w:ascii="宋体" w:eastAsia="宋体"/>
                <w:lang w:val="en-US" w:eastAsia="zh-CN"/>
              </w:rPr>
            </w:pPr>
            <w:r>
              <w:rPr>
                <w:rFonts w:hint="eastAsia" w:ascii="宋体"/>
                <w:lang w:val="en-US" w:eastAsia="zh-CN"/>
              </w:rPr>
              <w:t>论文</w:t>
            </w:r>
          </w:p>
        </w:tc>
        <w:tc>
          <w:tcPr>
            <w:tcW w:w="1134" w:type="dxa"/>
            <w:vAlign w:val="center"/>
          </w:tcPr>
          <w:p w14:paraId="718C30C0">
            <w:pPr>
              <w:rPr>
                <w:rFonts w:ascii="宋体"/>
              </w:rPr>
            </w:pPr>
          </w:p>
        </w:tc>
      </w:tr>
      <w:tr w14:paraId="6C801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9" w:hRule="atLeast"/>
        </w:trPr>
        <w:tc>
          <w:tcPr>
            <w:tcW w:w="840" w:type="dxa"/>
            <w:vAlign w:val="center"/>
          </w:tcPr>
          <w:p w14:paraId="12986F0F">
            <w:pPr>
              <w:rPr>
                <w:rFonts w:ascii="宋体"/>
              </w:rPr>
            </w:pPr>
          </w:p>
        </w:tc>
        <w:tc>
          <w:tcPr>
            <w:tcW w:w="1575" w:type="dxa"/>
            <w:vAlign w:val="center"/>
          </w:tcPr>
          <w:p w14:paraId="7BD2FB54">
            <w:pPr>
              <w:rPr>
                <w:rFonts w:ascii="宋体"/>
              </w:rPr>
            </w:pPr>
          </w:p>
        </w:tc>
        <w:tc>
          <w:tcPr>
            <w:tcW w:w="3846" w:type="dxa"/>
            <w:vAlign w:val="center"/>
          </w:tcPr>
          <w:p w14:paraId="613E3A74">
            <w:pPr>
              <w:rPr>
                <w:rFonts w:ascii="宋体"/>
              </w:rPr>
            </w:pPr>
          </w:p>
        </w:tc>
        <w:tc>
          <w:tcPr>
            <w:tcW w:w="1218" w:type="dxa"/>
            <w:vAlign w:val="center"/>
          </w:tcPr>
          <w:p w14:paraId="120DBF80">
            <w:pPr>
              <w:rPr>
                <w:rFonts w:ascii="宋体"/>
              </w:rPr>
            </w:pPr>
          </w:p>
        </w:tc>
        <w:tc>
          <w:tcPr>
            <w:tcW w:w="1134" w:type="dxa"/>
            <w:vAlign w:val="center"/>
          </w:tcPr>
          <w:p w14:paraId="38467D7E">
            <w:pPr>
              <w:rPr>
                <w:rFonts w:ascii="宋体"/>
              </w:rPr>
            </w:pPr>
          </w:p>
        </w:tc>
      </w:tr>
      <w:tr w14:paraId="1DD7A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9" w:hRule="atLeast"/>
        </w:trPr>
        <w:tc>
          <w:tcPr>
            <w:tcW w:w="840" w:type="dxa"/>
            <w:vAlign w:val="center"/>
          </w:tcPr>
          <w:p w14:paraId="3121DBD7">
            <w:pPr>
              <w:rPr>
                <w:rFonts w:ascii="宋体"/>
              </w:rPr>
            </w:pPr>
          </w:p>
        </w:tc>
        <w:tc>
          <w:tcPr>
            <w:tcW w:w="1575" w:type="dxa"/>
            <w:vAlign w:val="center"/>
          </w:tcPr>
          <w:p w14:paraId="065955C4">
            <w:pPr>
              <w:rPr>
                <w:rFonts w:ascii="宋体"/>
              </w:rPr>
            </w:pPr>
          </w:p>
        </w:tc>
        <w:tc>
          <w:tcPr>
            <w:tcW w:w="3846" w:type="dxa"/>
            <w:vAlign w:val="center"/>
          </w:tcPr>
          <w:p w14:paraId="5556D2D2">
            <w:pPr>
              <w:rPr>
                <w:rFonts w:ascii="宋体"/>
              </w:rPr>
            </w:pPr>
          </w:p>
        </w:tc>
        <w:tc>
          <w:tcPr>
            <w:tcW w:w="1218" w:type="dxa"/>
            <w:vAlign w:val="center"/>
          </w:tcPr>
          <w:p w14:paraId="3BF91BB7">
            <w:pPr>
              <w:rPr>
                <w:rFonts w:ascii="宋体"/>
              </w:rPr>
            </w:pPr>
          </w:p>
        </w:tc>
        <w:tc>
          <w:tcPr>
            <w:tcW w:w="1134" w:type="dxa"/>
            <w:vAlign w:val="center"/>
          </w:tcPr>
          <w:p w14:paraId="2362BFF0">
            <w:pPr>
              <w:rPr>
                <w:rFonts w:ascii="宋体"/>
              </w:rPr>
            </w:pPr>
          </w:p>
        </w:tc>
      </w:tr>
    </w:tbl>
    <w:p w14:paraId="54537AD1"/>
    <w:p w14:paraId="5067286F">
      <w:pPr>
        <w:rPr>
          <w:rFonts w:eastAsia="黑体"/>
          <w:sz w:val="30"/>
        </w:rPr>
      </w:pPr>
      <w:r>
        <w:rPr>
          <w:rFonts w:hint="eastAsia" w:eastAsia="黑体"/>
          <w:sz w:val="30"/>
        </w:rPr>
        <w:t>五、课题负责人所在单位意见及协作单位意见（若无协作单位，可以不填）</w:t>
      </w:r>
    </w:p>
    <w:tbl>
      <w:tblPr>
        <w:tblStyle w:val="4"/>
        <w:tblW w:w="81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26"/>
        <w:gridCol w:w="6649"/>
      </w:tblGrid>
      <w:tr w14:paraId="4A354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91" w:hRule="atLeast"/>
          <w:jc w:val="center"/>
        </w:trPr>
        <w:tc>
          <w:tcPr>
            <w:tcW w:w="1526" w:type="dxa"/>
            <w:vAlign w:val="center"/>
          </w:tcPr>
          <w:p w14:paraId="6ECB6B69">
            <w:pPr>
              <w:autoSpaceDE w:val="0"/>
              <w:autoSpaceDN w:val="0"/>
              <w:jc w:val="center"/>
              <w:rPr>
                <w:rFonts w:ascii="宋体" w:hAnsi="宋体" w:cs="宋体"/>
                <w:color w:val="000000"/>
                <w:kern w:val="0"/>
              </w:rPr>
            </w:pPr>
            <w:r>
              <w:rPr>
                <w:rFonts w:hint="eastAsia" w:ascii="宋体" w:hAnsi="宋体" w:cs="宋体"/>
                <w:color w:val="000000"/>
                <w:kern w:val="0"/>
              </w:rPr>
              <w:t>所在工</w:t>
            </w:r>
          </w:p>
          <w:p w14:paraId="497A62C3">
            <w:pPr>
              <w:autoSpaceDE w:val="0"/>
              <w:autoSpaceDN w:val="0"/>
              <w:jc w:val="center"/>
              <w:rPr>
                <w:rFonts w:ascii="宋体" w:hAnsi="宋体" w:cs="宋体"/>
                <w:color w:val="000000"/>
                <w:kern w:val="0"/>
              </w:rPr>
            </w:pPr>
            <w:r>
              <w:rPr>
                <w:rFonts w:hint="eastAsia" w:ascii="宋体" w:hAnsi="宋体" w:cs="宋体"/>
                <w:color w:val="000000"/>
                <w:kern w:val="0"/>
              </w:rPr>
              <w:t>作单位</w:t>
            </w:r>
          </w:p>
          <w:p w14:paraId="5EB4FF51">
            <w:pPr>
              <w:autoSpaceDE w:val="0"/>
              <w:autoSpaceDN w:val="0"/>
              <w:jc w:val="center"/>
              <w:rPr>
                <w:rFonts w:ascii="宋体" w:hAnsi="宋体" w:cs="宋体"/>
                <w:color w:val="000000"/>
                <w:kern w:val="0"/>
              </w:rPr>
            </w:pPr>
            <w:r>
              <w:rPr>
                <w:rFonts w:hint="eastAsia" w:ascii="宋体" w:hAnsi="宋体" w:cs="宋体"/>
                <w:color w:val="000000"/>
                <w:kern w:val="0"/>
              </w:rPr>
              <w:t>的意见</w:t>
            </w:r>
          </w:p>
        </w:tc>
        <w:tc>
          <w:tcPr>
            <w:tcW w:w="6649" w:type="dxa"/>
          </w:tcPr>
          <w:p w14:paraId="6C621B65">
            <w:pPr>
              <w:autoSpaceDE w:val="0"/>
              <w:autoSpaceDN w:val="0"/>
              <w:rPr>
                <w:rFonts w:ascii="宋体" w:hAnsi="宋体" w:cs="宋体"/>
                <w:color w:val="000000"/>
                <w:kern w:val="0"/>
              </w:rPr>
            </w:pPr>
          </w:p>
          <w:p w14:paraId="43B84637">
            <w:pPr>
              <w:autoSpaceDE w:val="0"/>
              <w:autoSpaceDN w:val="0"/>
              <w:rPr>
                <w:rFonts w:ascii="宋体" w:hAnsi="宋体" w:cs="宋体"/>
                <w:color w:val="000000"/>
                <w:kern w:val="0"/>
              </w:rPr>
            </w:pPr>
          </w:p>
          <w:p w14:paraId="29FF6AAC">
            <w:pPr>
              <w:autoSpaceDE w:val="0"/>
              <w:autoSpaceDN w:val="0"/>
              <w:rPr>
                <w:rFonts w:ascii="宋体" w:hAnsi="宋体" w:cs="宋体"/>
                <w:color w:val="000000"/>
                <w:kern w:val="0"/>
              </w:rPr>
            </w:pPr>
          </w:p>
          <w:p w14:paraId="602A70A9">
            <w:pPr>
              <w:autoSpaceDE w:val="0"/>
              <w:autoSpaceDN w:val="0"/>
              <w:rPr>
                <w:rFonts w:ascii="宋体" w:hAnsi="宋体" w:cs="宋体"/>
                <w:color w:val="000000"/>
                <w:kern w:val="0"/>
              </w:rPr>
            </w:pPr>
          </w:p>
          <w:p w14:paraId="75683EC5">
            <w:pPr>
              <w:autoSpaceDE w:val="0"/>
              <w:autoSpaceDN w:val="0"/>
              <w:rPr>
                <w:rFonts w:ascii="宋体" w:hAnsi="宋体" w:cs="宋体"/>
                <w:color w:val="000000"/>
                <w:kern w:val="0"/>
              </w:rPr>
            </w:pPr>
          </w:p>
          <w:p w14:paraId="31F58846">
            <w:pPr>
              <w:autoSpaceDE w:val="0"/>
              <w:autoSpaceDN w:val="0"/>
              <w:rPr>
                <w:rFonts w:ascii="宋体" w:hAnsi="宋体" w:cs="宋体"/>
                <w:color w:val="000000"/>
                <w:kern w:val="0"/>
              </w:rPr>
            </w:pPr>
          </w:p>
          <w:p w14:paraId="236946EF">
            <w:pPr>
              <w:autoSpaceDE w:val="0"/>
              <w:autoSpaceDN w:val="0"/>
              <w:rPr>
                <w:rFonts w:ascii="宋体" w:hAnsi="宋体" w:cs="宋体"/>
                <w:color w:val="000000"/>
                <w:kern w:val="0"/>
              </w:rPr>
            </w:pPr>
          </w:p>
          <w:p w14:paraId="3DE51860">
            <w:pPr>
              <w:autoSpaceDE w:val="0"/>
              <w:autoSpaceDN w:val="0"/>
              <w:rPr>
                <w:rFonts w:ascii="宋体" w:hAnsi="宋体" w:cs="宋体"/>
                <w:color w:val="000000"/>
                <w:kern w:val="0"/>
              </w:rPr>
            </w:pPr>
          </w:p>
          <w:p w14:paraId="421E5712">
            <w:pPr>
              <w:autoSpaceDE w:val="0"/>
              <w:autoSpaceDN w:val="0"/>
              <w:rPr>
                <w:rFonts w:ascii="宋体" w:hAnsi="宋体" w:cs="宋体"/>
                <w:color w:val="000000"/>
                <w:kern w:val="0"/>
              </w:rPr>
            </w:pPr>
          </w:p>
          <w:p w14:paraId="21E812D3">
            <w:pPr>
              <w:autoSpaceDE w:val="0"/>
              <w:autoSpaceDN w:val="0"/>
              <w:rPr>
                <w:rFonts w:ascii="宋体" w:hAnsi="宋体" w:cs="宋体"/>
                <w:color w:val="000000"/>
                <w:kern w:val="0"/>
              </w:rPr>
            </w:pPr>
          </w:p>
          <w:p w14:paraId="07976A22">
            <w:pPr>
              <w:autoSpaceDE w:val="0"/>
              <w:autoSpaceDN w:val="0"/>
              <w:rPr>
                <w:rFonts w:ascii="宋体" w:hAnsi="宋体" w:cs="宋体"/>
                <w:color w:val="000000"/>
                <w:kern w:val="0"/>
              </w:rPr>
            </w:pPr>
          </w:p>
          <w:p w14:paraId="794E08DB">
            <w:pPr>
              <w:wordWrap w:val="0"/>
              <w:autoSpaceDE w:val="0"/>
              <w:autoSpaceDN w:val="0"/>
              <w:jc w:val="right"/>
              <w:rPr>
                <w:rFonts w:ascii="宋体" w:hAnsi="宋体" w:cs="宋体"/>
                <w:color w:val="000000"/>
                <w:kern w:val="0"/>
              </w:rPr>
            </w:pPr>
            <w:r>
              <w:rPr>
                <w:rFonts w:ascii="宋体" w:hAnsi="宋体" w:cs="宋体"/>
                <w:color w:val="000000"/>
                <w:kern w:val="0"/>
              </w:rPr>
              <w:t>(</w:t>
            </w:r>
            <w:r>
              <w:rPr>
                <w:rFonts w:hint="eastAsia" w:ascii="宋体" w:hAnsi="宋体" w:cs="宋体"/>
                <w:color w:val="000000"/>
                <w:kern w:val="0"/>
              </w:rPr>
              <w:t>签字、盖章</w:t>
            </w:r>
            <w:r>
              <w:rPr>
                <w:rFonts w:ascii="宋体" w:hAnsi="宋体" w:cs="宋体"/>
                <w:color w:val="000000"/>
                <w:kern w:val="0"/>
              </w:rPr>
              <w:t>)</w:t>
            </w:r>
            <w:r>
              <w:rPr>
                <w:rFonts w:hint="eastAsia" w:ascii="宋体" w:hAnsi="宋体" w:cs="宋体"/>
                <w:color w:val="000000"/>
                <w:kern w:val="0"/>
              </w:rPr>
              <w:t xml:space="preserve">   </w:t>
            </w:r>
          </w:p>
          <w:p w14:paraId="14763FC7">
            <w:pPr>
              <w:autoSpaceDE w:val="0"/>
              <w:autoSpaceDN w:val="0"/>
              <w:jc w:val="right"/>
              <w:rPr>
                <w:rFonts w:ascii="宋体" w:hAnsi="宋体" w:cs="宋体"/>
                <w:color w:val="000000"/>
                <w:kern w:val="0"/>
              </w:rPr>
            </w:pPr>
            <w:r>
              <w:rPr>
                <w:rFonts w:hint="eastAsia" w:ascii="宋体" w:hAnsi="宋体" w:cs="宋体"/>
                <w:color w:val="000000"/>
                <w:kern w:val="0"/>
              </w:rPr>
              <w:t xml:space="preserve"> </w:t>
            </w:r>
            <w:r>
              <w:rPr>
                <w:rFonts w:ascii="宋体" w:hAnsi="宋体" w:cs="宋体"/>
                <w:color w:val="000000"/>
                <w:kern w:val="0"/>
              </w:rPr>
              <w:t xml:space="preserve">    </w:t>
            </w:r>
            <w:r>
              <w:rPr>
                <w:rFonts w:hint="eastAsia" w:ascii="宋体" w:hAnsi="宋体" w:cs="宋体"/>
                <w:color w:val="000000"/>
                <w:kern w:val="0"/>
              </w:rPr>
              <w:t xml:space="preserve">                             </w:t>
            </w:r>
          </w:p>
          <w:p w14:paraId="7670A9CF">
            <w:pPr>
              <w:wordWrap w:val="0"/>
              <w:autoSpaceDE w:val="0"/>
              <w:autoSpaceDN w:val="0"/>
              <w:jc w:val="right"/>
              <w:rPr>
                <w:rFonts w:ascii="宋体" w:hAnsi="宋体" w:cs="宋体"/>
                <w:color w:val="000000"/>
                <w:kern w:val="0"/>
              </w:rPr>
            </w:pPr>
            <w:r>
              <w:rPr>
                <w:rFonts w:hint="eastAsia" w:ascii="宋体" w:hAnsi="宋体" w:cs="宋体"/>
                <w:color w:val="000000"/>
                <w:kern w:val="0"/>
              </w:rPr>
              <w:t xml:space="preserve">  年   月   日   </w:t>
            </w:r>
          </w:p>
        </w:tc>
      </w:tr>
      <w:tr w14:paraId="0724C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81" w:hRule="atLeast"/>
          <w:jc w:val="center"/>
        </w:trPr>
        <w:tc>
          <w:tcPr>
            <w:tcW w:w="1526" w:type="dxa"/>
            <w:vAlign w:val="center"/>
          </w:tcPr>
          <w:p w14:paraId="4496BEF1">
            <w:pPr>
              <w:autoSpaceDE w:val="0"/>
              <w:autoSpaceDN w:val="0"/>
              <w:jc w:val="center"/>
              <w:rPr>
                <w:rFonts w:ascii="宋体" w:hAnsi="宋体" w:cs="宋体"/>
                <w:color w:val="000000"/>
                <w:kern w:val="0"/>
              </w:rPr>
            </w:pPr>
            <w:r>
              <w:rPr>
                <w:rFonts w:hint="eastAsia" w:ascii="宋体" w:hAnsi="宋体" w:cs="宋体"/>
                <w:color w:val="000000"/>
                <w:kern w:val="0"/>
              </w:rPr>
              <w:t>协作工</w:t>
            </w:r>
          </w:p>
          <w:p w14:paraId="0D2CF078">
            <w:pPr>
              <w:autoSpaceDE w:val="0"/>
              <w:autoSpaceDN w:val="0"/>
              <w:jc w:val="center"/>
              <w:rPr>
                <w:rFonts w:ascii="宋体" w:hAnsi="宋体" w:cs="宋体"/>
                <w:color w:val="000000"/>
                <w:kern w:val="0"/>
              </w:rPr>
            </w:pPr>
            <w:r>
              <w:rPr>
                <w:rFonts w:hint="eastAsia" w:ascii="宋体" w:hAnsi="宋体" w:cs="宋体"/>
                <w:color w:val="000000"/>
                <w:kern w:val="0"/>
              </w:rPr>
              <w:t>作单位</w:t>
            </w:r>
          </w:p>
          <w:p w14:paraId="3BA56390">
            <w:pPr>
              <w:autoSpaceDE w:val="0"/>
              <w:autoSpaceDN w:val="0"/>
              <w:jc w:val="center"/>
              <w:rPr>
                <w:rFonts w:ascii="宋体" w:hAnsi="宋体" w:cs="宋体"/>
                <w:color w:val="000000"/>
                <w:kern w:val="0"/>
              </w:rPr>
            </w:pPr>
            <w:r>
              <w:rPr>
                <w:rFonts w:hint="eastAsia" w:ascii="宋体" w:hAnsi="宋体" w:cs="宋体"/>
                <w:color w:val="000000"/>
                <w:kern w:val="0"/>
              </w:rPr>
              <w:t>的意见</w:t>
            </w:r>
          </w:p>
        </w:tc>
        <w:tc>
          <w:tcPr>
            <w:tcW w:w="6649" w:type="dxa"/>
          </w:tcPr>
          <w:p w14:paraId="3C23F55A">
            <w:pPr>
              <w:autoSpaceDE w:val="0"/>
              <w:autoSpaceDN w:val="0"/>
              <w:rPr>
                <w:rFonts w:ascii="宋体" w:hAnsi="宋体" w:cs="宋体"/>
                <w:color w:val="000000"/>
                <w:kern w:val="0"/>
              </w:rPr>
            </w:pPr>
          </w:p>
          <w:p w14:paraId="113C746A">
            <w:pPr>
              <w:autoSpaceDE w:val="0"/>
              <w:autoSpaceDN w:val="0"/>
              <w:rPr>
                <w:rFonts w:ascii="宋体" w:hAnsi="宋体" w:cs="宋体"/>
                <w:color w:val="000000"/>
                <w:kern w:val="0"/>
              </w:rPr>
            </w:pPr>
          </w:p>
          <w:p w14:paraId="26A4F123">
            <w:pPr>
              <w:autoSpaceDE w:val="0"/>
              <w:autoSpaceDN w:val="0"/>
              <w:rPr>
                <w:rFonts w:ascii="宋体" w:hAnsi="宋体" w:cs="宋体"/>
                <w:color w:val="000000"/>
                <w:kern w:val="0"/>
              </w:rPr>
            </w:pPr>
          </w:p>
          <w:p w14:paraId="0FAC62DA">
            <w:pPr>
              <w:autoSpaceDE w:val="0"/>
              <w:autoSpaceDN w:val="0"/>
              <w:rPr>
                <w:rFonts w:ascii="宋体" w:hAnsi="宋体" w:cs="宋体"/>
                <w:color w:val="000000"/>
                <w:kern w:val="0"/>
              </w:rPr>
            </w:pPr>
          </w:p>
          <w:p w14:paraId="3911B468">
            <w:pPr>
              <w:autoSpaceDE w:val="0"/>
              <w:autoSpaceDN w:val="0"/>
              <w:rPr>
                <w:rFonts w:ascii="宋体" w:hAnsi="宋体" w:cs="宋体"/>
                <w:color w:val="000000"/>
                <w:kern w:val="0"/>
              </w:rPr>
            </w:pPr>
          </w:p>
          <w:p w14:paraId="3A44E94D">
            <w:pPr>
              <w:autoSpaceDE w:val="0"/>
              <w:autoSpaceDN w:val="0"/>
              <w:rPr>
                <w:rFonts w:ascii="宋体" w:hAnsi="宋体" w:cs="宋体"/>
                <w:color w:val="000000"/>
                <w:kern w:val="0"/>
              </w:rPr>
            </w:pPr>
          </w:p>
          <w:p w14:paraId="43D78816">
            <w:pPr>
              <w:wordWrap w:val="0"/>
              <w:autoSpaceDE w:val="0"/>
              <w:autoSpaceDN w:val="0"/>
              <w:jc w:val="right"/>
              <w:rPr>
                <w:rFonts w:ascii="宋体" w:hAnsi="宋体" w:cs="宋体"/>
                <w:color w:val="000000"/>
                <w:kern w:val="0"/>
              </w:rPr>
            </w:pPr>
            <w:r>
              <w:rPr>
                <w:rFonts w:ascii="宋体" w:hAnsi="宋体" w:cs="宋体"/>
                <w:color w:val="000000"/>
                <w:kern w:val="0"/>
              </w:rPr>
              <w:t>(</w:t>
            </w:r>
            <w:r>
              <w:rPr>
                <w:rFonts w:hint="eastAsia" w:ascii="宋体" w:hAnsi="宋体" w:cs="宋体"/>
                <w:color w:val="000000"/>
                <w:kern w:val="0"/>
              </w:rPr>
              <w:t>签字、盖章</w:t>
            </w:r>
            <w:r>
              <w:rPr>
                <w:rFonts w:ascii="宋体" w:hAnsi="宋体" w:cs="宋体"/>
                <w:color w:val="000000"/>
                <w:kern w:val="0"/>
              </w:rPr>
              <w:t>)</w:t>
            </w:r>
            <w:r>
              <w:rPr>
                <w:rFonts w:hint="eastAsia" w:ascii="宋体" w:hAnsi="宋体" w:cs="宋体"/>
                <w:color w:val="000000"/>
                <w:kern w:val="0"/>
              </w:rPr>
              <w:t xml:space="preserve">   </w:t>
            </w:r>
          </w:p>
          <w:p w14:paraId="4A3DCF5D">
            <w:pPr>
              <w:autoSpaceDE w:val="0"/>
              <w:autoSpaceDN w:val="0"/>
              <w:jc w:val="right"/>
              <w:rPr>
                <w:rFonts w:ascii="宋体" w:hAnsi="宋体" w:cs="宋体"/>
                <w:color w:val="000000"/>
                <w:kern w:val="0"/>
              </w:rPr>
            </w:pPr>
            <w:r>
              <w:rPr>
                <w:rFonts w:ascii="宋体" w:hAnsi="宋体" w:cs="宋体"/>
                <w:color w:val="000000"/>
                <w:kern w:val="0"/>
              </w:rPr>
              <w:t xml:space="preserve">    </w:t>
            </w:r>
            <w:r>
              <w:rPr>
                <w:rFonts w:hint="eastAsia" w:ascii="宋体" w:hAnsi="宋体" w:cs="宋体"/>
                <w:color w:val="000000"/>
                <w:kern w:val="0"/>
              </w:rPr>
              <w:t xml:space="preserve">                             </w:t>
            </w:r>
          </w:p>
          <w:p w14:paraId="51959F50">
            <w:pPr>
              <w:wordWrap w:val="0"/>
              <w:autoSpaceDE w:val="0"/>
              <w:autoSpaceDN w:val="0"/>
              <w:jc w:val="right"/>
              <w:rPr>
                <w:rFonts w:ascii="宋体" w:hAnsi="宋体" w:cs="宋体"/>
                <w:color w:val="000000"/>
                <w:kern w:val="0"/>
              </w:rPr>
            </w:pPr>
            <w:r>
              <w:rPr>
                <w:rFonts w:hint="eastAsia" w:ascii="宋体" w:hAnsi="宋体" w:cs="宋体"/>
                <w:color w:val="000000"/>
                <w:kern w:val="0"/>
              </w:rPr>
              <w:t xml:space="preserve">年   月  日   </w:t>
            </w:r>
          </w:p>
        </w:tc>
      </w:tr>
    </w:tbl>
    <w:p w14:paraId="7D9E01EA">
      <w:pPr>
        <w:outlineLvl w:val="0"/>
        <w:rPr>
          <w:rFonts w:eastAsia="黑体"/>
          <w:sz w:val="30"/>
        </w:rPr>
        <w:sectPr>
          <w:pgSz w:w="11906" w:h="16838"/>
          <w:pgMar w:top="1440" w:right="1800" w:bottom="1440" w:left="1800" w:header="851" w:footer="992" w:gutter="0"/>
          <w:cols w:space="720" w:num="1"/>
          <w:docGrid w:type="lines" w:linePitch="312" w:charSpace="0"/>
        </w:sectPr>
      </w:pPr>
    </w:p>
    <w:p w14:paraId="43D1EA25">
      <w:pPr>
        <w:rPr>
          <w:rFonts w:eastAsia="黑体"/>
          <w:sz w:val="30"/>
        </w:rPr>
      </w:pPr>
      <w:r>
        <w:rPr>
          <w:rFonts w:hint="eastAsia" w:eastAsia="黑体"/>
          <w:sz w:val="30"/>
        </w:rPr>
        <w:t>六、教育部职业院校信息化教学指导委员会审批意见</w:t>
      </w:r>
    </w:p>
    <w:tbl>
      <w:tblPr>
        <w:tblStyle w:val="4"/>
        <w:tblW w:w="81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137"/>
      </w:tblGrid>
      <w:tr w14:paraId="42AA9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274" w:hRule="atLeast"/>
          <w:jc w:val="center"/>
        </w:trPr>
        <w:tc>
          <w:tcPr>
            <w:tcW w:w="8137" w:type="dxa"/>
            <w:vAlign w:val="center"/>
          </w:tcPr>
          <w:p w14:paraId="3035682A">
            <w:pPr>
              <w:autoSpaceDE w:val="0"/>
              <w:autoSpaceDN w:val="0"/>
              <w:rPr>
                <w:rFonts w:ascii="宋体" w:hAnsi="宋体" w:cs="宋体"/>
                <w:color w:val="000000"/>
                <w:kern w:val="0"/>
              </w:rPr>
            </w:pPr>
          </w:p>
          <w:p w14:paraId="1F583081">
            <w:pPr>
              <w:autoSpaceDE w:val="0"/>
              <w:autoSpaceDN w:val="0"/>
              <w:rPr>
                <w:rFonts w:ascii="宋体" w:hAnsi="宋体" w:cs="宋体"/>
                <w:color w:val="000000"/>
                <w:kern w:val="0"/>
              </w:rPr>
            </w:pPr>
          </w:p>
          <w:p w14:paraId="3564AFA2">
            <w:pPr>
              <w:autoSpaceDE w:val="0"/>
              <w:autoSpaceDN w:val="0"/>
              <w:rPr>
                <w:rFonts w:ascii="宋体" w:hAnsi="宋体" w:cs="宋体"/>
                <w:color w:val="000000"/>
                <w:kern w:val="0"/>
              </w:rPr>
            </w:pPr>
          </w:p>
          <w:p w14:paraId="121F96EB">
            <w:pPr>
              <w:autoSpaceDE w:val="0"/>
              <w:autoSpaceDN w:val="0"/>
              <w:rPr>
                <w:rFonts w:ascii="宋体" w:hAnsi="宋体" w:cs="宋体"/>
                <w:color w:val="000000"/>
                <w:kern w:val="0"/>
              </w:rPr>
            </w:pPr>
          </w:p>
          <w:p w14:paraId="596E2128">
            <w:pPr>
              <w:autoSpaceDE w:val="0"/>
              <w:autoSpaceDN w:val="0"/>
              <w:rPr>
                <w:rFonts w:ascii="宋体" w:hAnsi="宋体" w:cs="宋体"/>
                <w:color w:val="000000"/>
                <w:kern w:val="0"/>
              </w:rPr>
            </w:pPr>
          </w:p>
          <w:p w14:paraId="13981CD7">
            <w:pPr>
              <w:autoSpaceDE w:val="0"/>
              <w:autoSpaceDN w:val="0"/>
              <w:rPr>
                <w:rFonts w:ascii="宋体" w:hAnsi="宋体" w:cs="宋体"/>
                <w:color w:val="000000"/>
                <w:kern w:val="0"/>
              </w:rPr>
            </w:pPr>
          </w:p>
          <w:p w14:paraId="06E289BF">
            <w:pPr>
              <w:autoSpaceDE w:val="0"/>
              <w:autoSpaceDN w:val="0"/>
              <w:rPr>
                <w:rFonts w:ascii="宋体" w:hAnsi="宋体" w:cs="宋体"/>
                <w:color w:val="000000"/>
                <w:kern w:val="0"/>
              </w:rPr>
            </w:pPr>
          </w:p>
          <w:p w14:paraId="3FD168DA">
            <w:pPr>
              <w:autoSpaceDE w:val="0"/>
              <w:autoSpaceDN w:val="0"/>
              <w:rPr>
                <w:rFonts w:ascii="宋体" w:hAnsi="宋体" w:cs="宋体"/>
                <w:color w:val="000000"/>
                <w:kern w:val="0"/>
              </w:rPr>
            </w:pPr>
          </w:p>
          <w:p w14:paraId="31C85083">
            <w:pPr>
              <w:autoSpaceDE w:val="0"/>
              <w:autoSpaceDN w:val="0"/>
              <w:rPr>
                <w:rFonts w:ascii="宋体" w:hAnsi="宋体" w:cs="宋体"/>
                <w:color w:val="000000"/>
                <w:kern w:val="0"/>
              </w:rPr>
            </w:pPr>
          </w:p>
          <w:p w14:paraId="1B13E773">
            <w:pPr>
              <w:autoSpaceDE w:val="0"/>
              <w:autoSpaceDN w:val="0"/>
              <w:rPr>
                <w:rFonts w:ascii="宋体" w:hAnsi="宋体" w:cs="宋体"/>
                <w:color w:val="000000"/>
                <w:kern w:val="0"/>
              </w:rPr>
            </w:pPr>
          </w:p>
          <w:p w14:paraId="333E4104">
            <w:pPr>
              <w:autoSpaceDE w:val="0"/>
              <w:autoSpaceDN w:val="0"/>
              <w:rPr>
                <w:rFonts w:ascii="宋体" w:hAnsi="宋体" w:cs="宋体"/>
                <w:color w:val="000000"/>
                <w:kern w:val="0"/>
              </w:rPr>
            </w:pPr>
          </w:p>
          <w:p w14:paraId="690543F1">
            <w:pPr>
              <w:autoSpaceDE w:val="0"/>
              <w:autoSpaceDN w:val="0"/>
              <w:rPr>
                <w:rFonts w:ascii="宋体" w:hAnsi="宋体" w:cs="宋体"/>
                <w:color w:val="000000"/>
                <w:kern w:val="0"/>
              </w:rPr>
            </w:pPr>
          </w:p>
          <w:p w14:paraId="2E717F17">
            <w:pPr>
              <w:autoSpaceDE w:val="0"/>
              <w:autoSpaceDN w:val="0"/>
              <w:rPr>
                <w:rFonts w:ascii="宋体" w:hAnsi="宋体" w:cs="宋体"/>
                <w:color w:val="000000"/>
                <w:kern w:val="0"/>
              </w:rPr>
            </w:pPr>
          </w:p>
          <w:p w14:paraId="4D528F81">
            <w:pPr>
              <w:autoSpaceDE w:val="0"/>
              <w:autoSpaceDN w:val="0"/>
              <w:rPr>
                <w:rFonts w:ascii="宋体" w:hAnsi="宋体" w:cs="宋体"/>
                <w:color w:val="000000"/>
                <w:kern w:val="0"/>
              </w:rPr>
            </w:pPr>
          </w:p>
          <w:p w14:paraId="0EB8C7EC">
            <w:pPr>
              <w:autoSpaceDE w:val="0"/>
              <w:autoSpaceDN w:val="0"/>
              <w:rPr>
                <w:rFonts w:ascii="宋体" w:hAnsi="宋体" w:cs="宋体"/>
                <w:color w:val="000000"/>
                <w:kern w:val="0"/>
              </w:rPr>
            </w:pPr>
          </w:p>
          <w:p w14:paraId="64DD9E49">
            <w:pPr>
              <w:autoSpaceDE w:val="0"/>
              <w:autoSpaceDN w:val="0"/>
              <w:jc w:val="right"/>
              <w:rPr>
                <w:rFonts w:ascii="宋体" w:hAnsi="宋体" w:cs="宋体"/>
                <w:color w:val="000000"/>
                <w:kern w:val="0"/>
              </w:rPr>
            </w:pPr>
          </w:p>
          <w:p w14:paraId="35E3C75A">
            <w:pPr>
              <w:autoSpaceDE w:val="0"/>
              <w:autoSpaceDN w:val="0"/>
              <w:jc w:val="right"/>
              <w:rPr>
                <w:rFonts w:ascii="宋体" w:hAnsi="宋体" w:cs="宋体"/>
                <w:color w:val="000000"/>
                <w:kern w:val="0"/>
              </w:rPr>
            </w:pPr>
          </w:p>
          <w:p w14:paraId="5BF367C2">
            <w:pPr>
              <w:autoSpaceDE w:val="0"/>
              <w:autoSpaceDN w:val="0"/>
              <w:jc w:val="right"/>
              <w:rPr>
                <w:rFonts w:ascii="宋体" w:hAnsi="宋体" w:cs="宋体"/>
                <w:color w:val="000000"/>
                <w:kern w:val="0"/>
              </w:rPr>
            </w:pPr>
          </w:p>
          <w:p w14:paraId="7E40BB2B">
            <w:pPr>
              <w:autoSpaceDE w:val="0"/>
              <w:autoSpaceDN w:val="0"/>
              <w:jc w:val="right"/>
              <w:rPr>
                <w:rFonts w:ascii="宋体" w:hAnsi="宋体" w:cs="宋体"/>
                <w:color w:val="000000"/>
                <w:kern w:val="0"/>
              </w:rPr>
            </w:pPr>
          </w:p>
          <w:p w14:paraId="746949AC">
            <w:pPr>
              <w:autoSpaceDE w:val="0"/>
              <w:autoSpaceDN w:val="0"/>
              <w:jc w:val="right"/>
              <w:rPr>
                <w:rFonts w:ascii="宋体" w:hAnsi="宋体" w:cs="宋体"/>
                <w:color w:val="000000"/>
                <w:kern w:val="0"/>
              </w:rPr>
            </w:pPr>
          </w:p>
          <w:p w14:paraId="730CDB9B">
            <w:pPr>
              <w:autoSpaceDE w:val="0"/>
              <w:autoSpaceDN w:val="0"/>
              <w:jc w:val="right"/>
              <w:rPr>
                <w:rFonts w:ascii="宋体" w:hAnsi="宋体" w:cs="宋体"/>
                <w:color w:val="000000"/>
                <w:kern w:val="0"/>
              </w:rPr>
            </w:pPr>
          </w:p>
          <w:p w14:paraId="71A43C64">
            <w:pPr>
              <w:autoSpaceDE w:val="0"/>
              <w:autoSpaceDN w:val="0"/>
              <w:jc w:val="right"/>
              <w:rPr>
                <w:rFonts w:ascii="宋体" w:hAnsi="宋体" w:cs="宋体"/>
                <w:color w:val="000000"/>
                <w:kern w:val="0"/>
              </w:rPr>
            </w:pPr>
          </w:p>
          <w:p w14:paraId="6BDA83DC">
            <w:pPr>
              <w:wordWrap w:val="0"/>
              <w:autoSpaceDE w:val="0"/>
              <w:autoSpaceDN w:val="0"/>
              <w:jc w:val="right"/>
              <w:rPr>
                <w:rFonts w:ascii="宋体" w:hAnsi="宋体" w:cs="宋体"/>
                <w:color w:val="000000"/>
                <w:kern w:val="0"/>
              </w:rPr>
            </w:pPr>
            <w:r>
              <w:rPr>
                <w:rFonts w:ascii="宋体" w:hAnsi="宋体" w:cs="宋体"/>
                <w:color w:val="000000"/>
                <w:kern w:val="0"/>
              </w:rPr>
              <w:t>(</w:t>
            </w:r>
            <w:r>
              <w:rPr>
                <w:rFonts w:hint="eastAsia" w:ascii="宋体" w:hAnsi="宋体" w:cs="宋体"/>
                <w:color w:val="000000"/>
                <w:kern w:val="0"/>
              </w:rPr>
              <w:t>签字、盖章</w:t>
            </w:r>
            <w:r>
              <w:rPr>
                <w:rFonts w:ascii="宋体" w:hAnsi="宋体" w:cs="宋体"/>
                <w:color w:val="000000"/>
                <w:kern w:val="0"/>
              </w:rPr>
              <w:t>)</w:t>
            </w:r>
            <w:r>
              <w:rPr>
                <w:rFonts w:hint="eastAsia" w:ascii="宋体" w:hAnsi="宋体" w:cs="宋体"/>
                <w:color w:val="000000"/>
                <w:kern w:val="0"/>
              </w:rPr>
              <w:t xml:space="preserve">   </w:t>
            </w:r>
          </w:p>
          <w:p w14:paraId="668F8FE7">
            <w:pPr>
              <w:autoSpaceDE w:val="0"/>
              <w:autoSpaceDN w:val="0"/>
              <w:jc w:val="right"/>
              <w:rPr>
                <w:rFonts w:ascii="宋体" w:hAnsi="宋体" w:cs="宋体"/>
                <w:color w:val="000000"/>
                <w:kern w:val="0"/>
              </w:rPr>
            </w:pPr>
            <w:r>
              <w:rPr>
                <w:rFonts w:ascii="宋体" w:hAnsi="宋体" w:cs="宋体"/>
                <w:color w:val="000000"/>
                <w:kern w:val="0"/>
              </w:rPr>
              <w:t xml:space="preserve">    </w:t>
            </w:r>
            <w:r>
              <w:rPr>
                <w:rFonts w:hint="eastAsia" w:ascii="宋体" w:hAnsi="宋体" w:cs="宋体"/>
                <w:color w:val="000000"/>
                <w:kern w:val="0"/>
              </w:rPr>
              <w:t xml:space="preserve">                             </w:t>
            </w:r>
          </w:p>
          <w:p w14:paraId="6D60D465">
            <w:pPr>
              <w:wordWrap w:val="0"/>
              <w:autoSpaceDE w:val="0"/>
              <w:autoSpaceDN w:val="0"/>
              <w:jc w:val="right"/>
              <w:rPr>
                <w:rFonts w:ascii="宋体" w:hAnsi="宋体" w:cs="宋体"/>
                <w:color w:val="000000"/>
                <w:kern w:val="0"/>
              </w:rPr>
            </w:pPr>
            <w:r>
              <w:rPr>
                <w:rFonts w:hint="eastAsia" w:ascii="宋体" w:hAnsi="宋体" w:cs="宋体"/>
                <w:color w:val="000000"/>
                <w:kern w:val="0"/>
              </w:rPr>
              <w:t xml:space="preserve"> 年   月   日   </w:t>
            </w:r>
          </w:p>
          <w:p w14:paraId="5BA973C9">
            <w:pPr>
              <w:wordWrap w:val="0"/>
              <w:autoSpaceDE w:val="0"/>
              <w:autoSpaceDN w:val="0"/>
              <w:jc w:val="right"/>
              <w:rPr>
                <w:rFonts w:ascii="宋体" w:hAnsi="宋体" w:cs="宋体"/>
                <w:color w:val="000000"/>
                <w:kern w:val="0"/>
              </w:rPr>
            </w:pPr>
          </w:p>
          <w:p w14:paraId="679D1C05">
            <w:pPr>
              <w:autoSpaceDE w:val="0"/>
              <w:autoSpaceDN w:val="0"/>
              <w:ind w:right="480"/>
              <w:jc w:val="right"/>
              <w:rPr>
                <w:rFonts w:ascii="宋体" w:hAnsi="宋体" w:cs="宋体"/>
                <w:color w:val="000000"/>
                <w:kern w:val="0"/>
              </w:rPr>
            </w:pPr>
          </w:p>
        </w:tc>
      </w:tr>
    </w:tbl>
    <w:p w14:paraId="276BD94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544F9">
    <w:pPr>
      <w:pStyle w:val="3"/>
      <w:ind w:firstLine="360"/>
      <w:jc w:val="center"/>
    </w:pPr>
    <w:r>
      <w:fldChar w:fldCharType="begin"/>
    </w:r>
    <w:r>
      <w:instrText xml:space="preserve"> PAGE   \* MERGEFORMAT </w:instrText>
    </w:r>
    <w:r>
      <w:fldChar w:fldCharType="separate"/>
    </w:r>
    <w:r>
      <w:rPr>
        <w:lang w:val="zh-CN"/>
      </w:rPr>
      <w:t>6</w:t>
    </w:r>
    <w:r>
      <w:fldChar w:fldCharType="end"/>
    </w:r>
  </w:p>
  <w:p w14:paraId="5D99C7DF">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4F945">
    <w:pPr>
      <w:pStyle w:val="3"/>
      <w:framePr w:wrap="around" w:vAnchor="text" w:hAnchor="margin" w:xAlign="right" w:y="1"/>
      <w:ind w:firstLine="360"/>
      <w:rPr>
        <w:rStyle w:val="6"/>
      </w:rPr>
    </w:pPr>
    <w:r>
      <w:rPr>
        <w:rStyle w:val="6"/>
      </w:rPr>
      <w:fldChar w:fldCharType="begin"/>
    </w:r>
    <w:r>
      <w:rPr>
        <w:rStyle w:val="6"/>
      </w:rPr>
      <w:instrText xml:space="preserve">PAGE  </w:instrText>
    </w:r>
    <w:r>
      <w:rPr>
        <w:rStyle w:val="6"/>
      </w:rPr>
      <w:fldChar w:fldCharType="end"/>
    </w:r>
  </w:p>
  <w:p w14:paraId="6E7D293A">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8DBE3">
    <w:pPr>
      <w:pStyle w:val="3"/>
      <w:ind w:firstLine="360"/>
      <w:jc w:val="center"/>
    </w:pPr>
  </w:p>
  <w:p w14:paraId="423DFD24">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B6AF3">
    <w:pPr>
      <w:pStyle w:val="3"/>
      <w:ind w:firstLine="360"/>
      <w:jc w:val="center"/>
    </w:pPr>
  </w:p>
  <w:p w14:paraId="5F2EBE42">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0E4B">
    <w:pPr>
      <w:pStyle w:val="3"/>
      <w:ind w:firstLine="360"/>
      <w:jc w:val="center"/>
    </w:pPr>
    <w:r>
      <w:fldChar w:fldCharType="begin"/>
    </w:r>
    <w:r>
      <w:instrText xml:space="preserve"> PAGE   \* MERGEFORMAT </w:instrText>
    </w:r>
    <w:r>
      <w:fldChar w:fldCharType="separate"/>
    </w:r>
    <w:r>
      <w:rPr>
        <w:lang w:val="zh-CN"/>
      </w:rPr>
      <w:t>2</w:t>
    </w:r>
    <w:r>
      <w:fldChar w:fldCharType="end"/>
    </w:r>
  </w:p>
  <w:p w14:paraId="6AD1F4A7">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NGJiZDg3OWQ1ZWEyOTY1MjQwMDQ1NDdlNjg3YjQifQ=="/>
  </w:docVars>
  <w:rsids>
    <w:rsidRoot w:val="00304AE5"/>
    <w:rsid w:val="000157F2"/>
    <w:rsid w:val="00304AE5"/>
    <w:rsid w:val="006C5507"/>
    <w:rsid w:val="00A521B4"/>
    <w:rsid w:val="00A57BEE"/>
    <w:rsid w:val="00A67AB0"/>
    <w:rsid w:val="00CF47A7"/>
    <w:rsid w:val="00D478C3"/>
    <w:rsid w:val="1D123510"/>
    <w:rsid w:val="2E513149"/>
    <w:rsid w:val="355F7EFA"/>
    <w:rsid w:val="38255FAB"/>
    <w:rsid w:val="3F0020F0"/>
    <w:rsid w:val="3FB2368A"/>
    <w:rsid w:val="48880EB2"/>
    <w:rsid w:val="4AA3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18"/>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pacing w:after="120" w:line="240" w:lineRule="auto"/>
      <w:ind w:left="420" w:leftChars="200"/>
    </w:pPr>
    <w:rPr>
      <w:sz w:val="21"/>
      <w:szCs w:val="24"/>
    </w:rPr>
  </w:style>
  <w:style w:type="paragraph" w:styleId="3">
    <w:name w:val="footer"/>
    <w:basedOn w:val="1"/>
    <w:link w:val="7"/>
    <w:uiPriority w:val="99"/>
    <w:pPr>
      <w:tabs>
        <w:tab w:val="center" w:pos="4153"/>
        <w:tab w:val="right" w:pos="8306"/>
      </w:tabs>
      <w:snapToGrid w:val="0"/>
      <w:spacing w:line="240" w:lineRule="auto"/>
      <w:jc w:val="left"/>
    </w:pPr>
    <w:rPr>
      <w:sz w:val="18"/>
    </w:rPr>
  </w:style>
  <w:style w:type="character" w:styleId="6">
    <w:name w:val="page number"/>
    <w:uiPriority w:val="0"/>
    <w:rPr>
      <w:rFonts w:ascii="Times New Roman" w:hAnsi="Times New Roman" w:eastAsia="宋体" w:cs="Times New Roman"/>
    </w:rPr>
  </w:style>
  <w:style w:type="character" w:customStyle="1" w:styleId="7">
    <w:name w:val="页脚 字符"/>
    <w:basedOn w:val="5"/>
    <w:link w:val="3"/>
    <w:qFormat/>
    <w:uiPriority w:val="99"/>
    <w:rPr>
      <w:rFonts w:ascii="Times New Roman" w:hAnsi="Times New Roman" w:eastAsia="宋体" w:cs="Times New Roman"/>
      <w:sz w:val="18"/>
      <w:szCs w:val="18"/>
    </w:rPr>
  </w:style>
  <w:style w:type="character" w:customStyle="1" w:styleId="8">
    <w:name w:val="正文文本缩进 字符"/>
    <w:basedOn w:val="5"/>
    <w:link w:val="2"/>
    <w:qFormat/>
    <w:uiPriority w:val="0"/>
    <w:rPr>
      <w:rFonts w:ascii="Times New Roman" w:hAnsi="Times New Roman" w:eastAsia="宋体" w:cs="Times New Roman"/>
      <w:szCs w:val="24"/>
    </w:rPr>
  </w:style>
  <w:style w:type="paragraph" w:styleId="9">
    <w:name w:val="List Paragraph"/>
    <w:basedOn w:val="1"/>
    <w:qFormat/>
    <w:uiPriority w:val="34"/>
    <w:pPr>
      <w:spacing w:line="300" w:lineRule="auto"/>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5930</Words>
  <Characters>6051</Characters>
  <Lines>20</Lines>
  <Paragraphs>5</Paragraphs>
  <TotalTime>2</TotalTime>
  <ScaleCrop>false</ScaleCrop>
  <LinksUpToDate>false</LinksUpToDate>
  <CharactersWithSpaces>6540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2022-12-04T00:45:00Z</dcterms:created>
  <dc:creator>周潜</dc:creator>
  <cp:lastModifiedBy>老根</cp:lastModifiedBy>
  <dcterms:modified xsi:type="dcterms:W3CDTF">2024-08-22T05:51:27Z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6CBBAED73AA5488D8C45DE931116892E</vt:lpwstr>
  </property>
</Properties>
</file>