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A2884">
      <w:pPr>
        <w:spacing w:line="300" w:lineRule="auto"/>
        <w:rPr>
          <w:rFonts w:ascii="Arial" w:hAnsi="Arial" w:eastAsia="仿宋_GB2312" w:cs="Arial"/>
          <w:sz w:val="30"/>
          <w:szCs w:val="30"/>
        </w:rPr>
      </w:pPr>
      <w:r>
        <w:rPr>
          <w:rFonts w:hint="eastAsia" w:ascii="Arial" w:hAnsi="Arial" w:eastAsia="仿宋_GB2312" w:cs="Arial"/>
          <w:sz w:val="30"/>
          <w:szCs w:val="30"/>
        </w:rPr>
        <w:t>附件1：</w:t>
      </w:r>
    </w:p>
    <w:p w14:paraId="1091114B">
      <w:pPr>
        <w:spacing w:line="300" w:lineRule="auto"/>
        <w:rPr>
          <w:rFonts w:ascii="宋体" w:hAnsi="宋体"/>
          <w:sz w:val="30"/>
          <w:szCs w:val="30"/>
          <w:u w:val="single"/>
        </w:rPr>
      </w:pPr>
      <w:r>
        <w:rPr>
          <w:rFonts w:hint="eastAsia" w:ascii="宋体" w:hAnsi="宋体"/>
          <w:sz w:val="30"/>
          <w:szCs w:val="30"/>
        </w:rPr>
        <w:t>课题编号：</w:t>
      </w:r>
    </w:p>
    <w:p w14:paraId="28512CB6">
      <w:pPr>
        <w:spacing w:line="360" w:lineRule="auto"/>
        <w:jc w:val="center"/>
        <w:rPr>
          <w:rFonts w:ascii="黑体" w:hAnsi="宋体" w:eastAsia="黑体"/>
          <w:b/>
          <w:sz w:val="52"/>
          <w:szCs w:val="52"/>
        </w:rPr>
      </w:pPr>
      <w:r>
        <w:rPr>
          <w:rFonts w:hint="eastAsia" w:ascii="黑体" w:hAnsi="宋体" w:eastAsia="黑体"/>
          <w:b/>
          <w:spacing w:val="194"/>
          <w:kern w:val="0"/>
          <w:sz w:val="52"/>
          <w:szCs w:val="52"/>
        </w:rPr>
        <w:t>新都区教育科研课</w:t>
      </w:r>
      <w:r>
        <w:rPr>
          <w:rFonts w:hint="eastAsia" w:ascii="黑体" w:hAnsi="宋体" w:eastAsia="黑体"/>
          <w:b/>
          <w:spacing w:val="-1"/>
          <w:kern w:val="0"/>
          <w:sz w:val="52"/>
          <w:szCs w:val="52"/>
        </w:rPr>
        <w:t>题</w:t>
      </w:r>
    </w:p>
    <w:p w14:paraId="4D2CFA03">
      <w:pPr>
        <w:spacing w:before="156" w:beforeLines="50" w:line="480" w:lineRule="auto"/>
        <w:jc w:val="center"/>
        <w:rPr>
          <w:rFonts w:ascii="黑体" w:hAnsi="宋体" w:eastAsia="黑体"/>
          <w:b/>
          <w:sz w:val="52"/>
          <w:szCs w:val="52"/>
        </w:rPr>
      </w:pPr>
      <w:r>
        <w:rPr>
          <w:rFonts w:hint="eastAsia" w:ascii="黑体" w:hAnsi="宋体" w:eastAsia="黑体"/>
          <w:b/>
          <w:spacing w:val="195"/>
          <w:kern w:val="0"/>
          <w:sz w:val="52"/>
          <w:szCs w:val="52"/>
        </w:rPr>
        <w:t>阶段评审</w:t>
      </w:r>
      <w:r>
        <w:rPr>
          <w:rFonts w:hint="eastAsia" w:ascii="黑体" w:hAnsi="宋体" w:eastAsia="黑体"/>
          <w:b/>
          <w:kern w:val="0"/>
          <w:sz w:val="52"/>
          <w:szCs w:val="52"/>
        </w:rPr>
        <w:t>表</w:t>
      </w:r>
    </w:p>
    <w:p w14:paraId="51803242">
      <w:pPr>
        <w:spacing w:line="360" w:lineRule="auto"/>
        <w:jc w:val="center"/>
        <w:rPr>
          <w:rFonts w:ascii="黑体" w:hAnsi="黑体" w:eastAsia="黑体"/>
          <w:sz w:val="28"/>
          <w:szCs w:val="28"/>
        </w:rPr>
      </w:pPr>
    </w:p>
    <w:p w14:paraId="3E1500C4">
      <w:pPr>
        <w:spacing w:line="300" w:lineRule="auto"/>
        <w:rPr>
          <w:rFonts w:ascii="宋体" w:hAnsi="宋体"/>
          <w:sz w:val="30"/>
          <w:szCs w:val="30"/>
        </w:rPr>
      </w:pPr>
    </w:p>
    <w:p w14:paraId="46CB4388">
      <w:pPr>
        <w:spacing w:line="420" w:lineRule="auto"/>
        <w:rPr>
          <w:rFonts w:ascii="宋体" w:hAnsi="宋体"/>
          <w:sz w:val="30"/>
          <w:szCs w:val="30"/>
        </w:rPr>
      </w:pPr>
    </w:p>
    <w:p w14:paraId="7EEA9A8F">
      <w:pPr>
        <w:spacing w:line="420" w:lineRule="auto"/>
        <w:rPr>
          <w:rFonts w:ascii="宋体" w:hAnsi="宋体"/>
          <w:sz w:val="30"/>
          <w:szCs w:val="30"/>
        </w:rPr>
      </w:pPr>
    </w:p>
    <w:p w14:paraId="09385E35">
      <w:pPr>
        <w:spacing w:line="420" w:lineRule="auto"/>
        <w:ind w:firstLine="734" w:firstLineChars="102"/>
        <w:rPr>
          <w:rFonts w:ascii="宋体" w:hAnsi="宋体"/>
          <w:sz w:val="32"/>
          <w:szCs w:val="32"/>
          <w:u w:val="single"/>
        </w:rPr>
      </w:pPr>
      <w:r>
        <w:rPr>
          <w:rFonts w:hint="eastAsia" w:ascii="宋体" w:hAnsi="宋体"/>
          <w:spacing w:val="200"/>
          <w:kern w:val="0"/>
          <w:sz w:val="32"/>
          <w:szCs w:val="32"/>
        </w:rPr>
        <w:t>课题类别</w:t>
      </w:r>
      <w:r>
        <w:rPr>
          <w:rFonts w:hint="eastAsia" w:ascii="宋体" w:hAnsi="宋体"/>
          <w:spacing w:val="200"/>
          <w:kern w:val="0"/>
          <w:sz w:val="32"/>
          <w:szCs w:val="32"/>
          <w:u w:val="single"/>
        </w:rPr>
        <w:t>一般规划课题</w:t>
      </w:r>
    </w:p>
    <w:p w14:paraId="5282CD47">
      <w:pPr>
        <w:spacing w:line="420" w:lineRule="auto"/>
        <w:ind w:firstLine="734" w:firstLineChars="102"/>
        <w:rPr>
          <w:rFonts w:ascii="宋体" w:hAnsi="宋体"/>
          <w:kern w:val="0"/>
          <w:sz w:val="32"/>
          <w:szCs w:val="32"/>
          <w:u w:val="single"/>
        </w:rPr>
      </w:pPr>
      <w:r>
        <w:rPr>
          <w:rFonts w:hint="eastAsia" w:ascii="宋体" w:hAnsi="宋体"/>
          <w:spacing w:val="200"/>
          <w:kern w:val="0"/>
          <w:sz w:val="32"/>
          <w:szCs w:val="32"/>
        </w:rPr>
        <w:t>课题名</w:t>
      </w:r>
      <w:r>
        <w:rPr>
          <w:rFonts w:hint="eastAsia" w:ascii="宋体" w:hAnsi="宋体"/>
          <w:kern w:val="0"/>
          <w:sz w:val="32"/>
          <w:szCs w:val="32"/>
        </w:rPr>
        <w:t xml:space="preserve">称  </w:t>
      </w:r>
      <w:r>
        <w:rPr>
          <w:rFonts w:hint="eastAsia" w:ascii="宋体" w:hAnsi="宋体"/>
          <w:kern w:val="0"/>
          <w:sz w:val="32"/>
          <w:szCs w:val="32"/>
          <w:u w:val="single"/>
        </w:rPr>
        <w:t xml:space="preserve">                           </w:t>
      </w:r>
    </w:p>
    <w:p w14:paraId="7F09F534">
      <w:pPr>
        <w:spacing w:line="420" w:lineRule="auto"/>
        <w:ind w:firstLine="734" w:firstLineChars="102"/>
        <w:rPr>
          <w:rFonts w:hint="default" w:ascii="宋体" w:hAnsi="宋体" w:eastAsia="宋体"/>
          <w:sz w:val="32"/>
          <w:szCs w:val="32"/>
          <w:u w:val="single"/>
          <w:lang w:val="en-US" w:eastAsia="zh-CN"/>
        </w:rPr>
      </w:pPr>
      <w:r>
        <w:rPr>
          <w:rFonts w:hint="eastAsia" w:ascii="宋体" w:hAnsi="宋体"/>
          <w:spacing w:val="200"/>
          <w:kern w:val="0"/>
          <w:sz w:val="32"/>
          <w:szCs w:val="32"/>
        </w:rPr>
        <w:t>承担单</w:t>
      </w:r>
      <w:r>
        <w:rPr>
          <w:rFonts w:hint="eastAsia" w:ascii="宋体" w:hAnsi="宋体"/>
          <w:kern w:val="0"/>
          <w:sz w:val="32"/>
          <w:szCs w:val="32"/>
        </w:rPr>
        <w:t xml:space="preserve">位  </w:t>
      </w:r>
      <w:r>
        <w:rPr>
          <w:rFonts w:hint="eastAsia" w:ascii="宋体" w:hAnsi="宋体"/>
          <w:kern w:val="0"/>
          <w:sz w:val="32"/>
          <w:szCs w:val="32"/>
          <w:u w:val="single"/>
        </w:rPr>
        <w:t xml:space="preserve"> </w:t>
      </w:r>
      <w:r>
        <w:rPr>
          <w:rFonts w:hint="eastAsia" w:ascii="宋体" w:hAnsi="宋体"/>
          <w:kern w:val="0"/>
          <w:sz w:val="32"/>
          <w:szCs w:val="32"/>
          <w:u w:val="single"/>
          <w:lang w:val="en-US" w:eastAsia="zh-CN"/>
        </w:rPr>
        <w:t xml:space="preserve">                          </w:t>
      </w:r>
    </w:p>
    <w:p w14:paraId="3C10D8FB">
      <w:pPr>
        <w:spacing w:line="420" w:lineRule="auto"/>
        <w:ind w:firstLine="727" w:firstLineChars="68"/>
        <w:rPr>
          <w:rFonts w:hint="default" w:ascii="宋体" w:hAnsi="宋体" w:eastAsia="宋体"/>
          <w:sz w:val="30"/>
          <w:szCs w:val="30"/>
          <w:u w:val="single"/>
          <w:lang w:val="en-US" w:eastAsia="zh-CN"/>
        </w:rPr>
      </w:pPr>
      <w:r>
        <w:rPr>
          <w:rFonts w:hint="eastAsia" w:ascii="宋体" w:hAnsi="宋体"/>
          <w:spacing w:val="375"/>
          <w:kern w:val="0"/>
          <w:sz w:val="32"/>
          <w:szCs w:val="32"/>
        </w:rPr>
        <w:t>负责</w:t>
      </w:r>
      <w:r>
        <w:rPr>
          <w:rFonts w:hint="eastAsia" w:ascii="宋体" w:hAnsi="宋体"/>
          <w:kern w:val="0"/>
          <w:sz w:val="32"/>
          <w:szCs w:val="32"/>
        </w:rPr>
        <w:t xml:space="preserve">人 </w:t>
      </w:r>
      <w:r>
        <w:rPr>
          <w:rFonts w:hint="eastAsia" w:ascii="宋体" w:hAnsi="宋体"/>
          <w:kern w:val="0"/>
          <w:sz w:val="32"/>
          <w:szCs w:val="32"/>
          <w:u w:val="single"/>
        </w:rPr>
        <w:t xml:space="preserve">                </w:t>
      </w:r>
      <w:r>
        <w:rPr>
          <w:rFonts w:hint="eastAsia" w:ascii="宋体" w:hAnsi="宋体"/>
          <w:kern w:val="0"/>
          <w:sz w:val="32"/>
          <w:szCs w:val="32"/>
          <w:u w:val="single"/>
          <w:lang w:val="en-US" w:eastAsia="zh-CN"/>
        </w:rPr>
        <w:t xml:space="preserve">             </w:t>
      </w:r>
    </w:p>
    <w:p w14:paraId="6D60F038">
      <w:pPr>
        <w:spacing w:line="300" w:lineRule="auto"/>
        <w:rPr>
          <w:rFonts w:ascii="宋体" w:hAnsi="宋体"/>
          <w:sz w:val="30"/>
          <w:szCs w:val="30"/>
          <w:u w:val="single"/>
        </w:rPr>
      </w:pPr>
    </w:p>
    <w:p w14:paraId="3AEC88C8">
      <w:pPr>
        <w:spacing w:line="300" w:lineRule="auto"/>
        <w:rPr>
          <w:rFonts w:ascii="宋体" w:hAnsi="宋体"/>
          <w:sz w:val="30"/>
          <w:szCs w:val="30"/>
          <w:u w:val="single"/>
        </w:rPr>
      </w:pPr>
    </w:p>
    <w:p w14:paraId="1F4844FD">
      <w:pPr>
        <w:spacing w:line="300" w:lineRule="auto"/>
        <w:ind w:firstLine="2100" w:firstLineChars="700"/>
        <w:rPr>
          <w:rFonts w:ascii="黑体" w:hAnsi="宋体" w:eastAsia="黑体"/>
          <w:sz w:val="30"/>
          <w:szCs w:val="30"/>
        </w:rPr>
      </w:pPr>
      <w:r>
        <w:rPr>
          <w:rFonts w:hint="eastAsia" w:ascii="黑体" w:hAnsi="宋体" w:eastAsia="黑体"/>
          <w:sz w:val="30"/>
          <w:szCs w:val="30"/>
        </w:rPr>
        <w:t>新都区教育科学规划领导小组办公室制</w:t>
      </w:r>
    </w:p>
    <w:p w14:paraId="328B59B4">
      <w:pPr>
        <w:spacing w:line="300" w:lineRule="auto"/>
        <w:rPr>
          <w:rFonts w:ascii="宋体" w:hAnsi="宋体"/>
          <w:b/>
          <w:sz w:val="30"/>
          <w:szCs w:val="30"/>
        </w:rPr>
      </w:pPr>
      <w:r>
        <w:rPr>
          <w:rFonts w:hint="eastAsia" w:ascii="黑体" w:hAnsi="宋体" w:eastAsia="黑体"/>
          <w:kern w:val="0"/>
          <w:sz w:val="30"/>
          <w:szCs w:val="30"/>
        </w:rPr>
        <w:t xml:space="preserve">                          20</w:t>
      </w:r>
      <w:r>
        <w:rPr>
          <w:rFonts w:hint="eastAsia" w:ascii="黑体" w:hAnsi="宋体" w:eastAsia="黑体"/>
          <w:kern w:val="0"/>
          <w:sz w:val="30"/>
          <w:szCs w:val="30"/>
          <w:lang w:val="en-US" w:eastAsia="zh-CN"/>
        </w:rPr>
        <w:t>XX</w:t>
      </w:r>
      <w:r>
        <w:rPr>
          <w:rFonts w:hint="eastAsia" w:ascii="黑体" w:hAnsi="宋体" w:eastAsia="黑体"/>
          <w:kern w:val="0"/>
          <w:sz w:val="30"/>
          <w:szCs w:val="30"/>
        </w:rPr>
        <w:t>年</w:t>
      </w:r>
      <w:r>
        <w:rPr>
          <w:rFonts w:hint="eastAsia" w:ascii="黑体" w:hAnsi="宋体" w:eastAsia="黑体"/>
          <w:kern w:val="0"/>
          <w:sz w:val="30"/>
          <w:szCs w:val="30"/>
          <w:lang w:val="en-US" w:eastAsia="zh-CN"/>
        </w:rPr>
        <w:t>XX</w:t>
      </w:r>
      <w:r>
        <w:rPr>
          <w:rFonts w:hint="eastAsia" w:ascii="黑体" w:hAnsi="宋体" w:eastAsia="黑体"/>
          <w:kern w:val="0"/>
          <w:sz w:val="30"/>
          <w:szCs w:val="30"/>
        </w:rPr>
        <w:t>月</w:t>
      </w:r>
      <w:r>
        <w:rPr>
          <w:rFonts w:ascii="宋体" w:hAnsi="宋体"/>
          <w:b/>
          <w:sz w:val="30"/>
          <w:szCs w:val="30"/>
        </w:rPr>
        <w:br w:type="page"/>
      </w:r>
    </w:p>
    <w:p w14:paraId="6F6E3B85">
      <w:pPr>
        <w:widowControl/>
        <w:jc w:val="left"/>
        <w:rPr>
          <w:rFonts w:ascii="黑体" w:hAnsi="宋体" w:eastAsia="黑体"/>
          <w:sz w:val="28"/>
          <w:szCs w:val="28"/>
        </w:rPr>
      </w:pPr>
      <w:r>
        <w:rPr>
          <w:rFonts w:hint="eastAsia" w:ascii="黑体" w:hAnsi="宋体" w:eastAsia="黑体"/>
          <w:sz w:val="28"/>
          <w:szCs w:val="28"/>
        </w:rPr>
        <w:t>二、年度报告要点</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3A33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Pr>
          <w:p w14:paraId="72EE4756">
            <w:pPr>
              <w:jc w:val="center"/>
              <w:rPr>
                <w:rFonts w:ascii="楷体_GB2312" w:eastAsia="楷体_GB2312"/>
                <w:sz w:val="28"/>
                <w:szCs w:val="28"/>
              </w:rPr>
            </w:pPr>
            <w:r>
              <w:rPr>
                <w:rFonts w:hint="eastAsia" w:ascii="楷体_GB2312" w:eastAsia="楷体_GB2312"/>
                <w:sz w:val="28"/>
                <w:szCs w:val="28"/>
              </w:rPr>
              <w:t>1.主要研究进展</w:t>
            </w:r>
          </w:p>
        </w:tc>
      </w:tr>
      <w:tr w14:paraId="0F48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tcPr>
          <w:p w14:paraId="6BDA9B9B">
            <w:pPr>
              <w:spacing w:line="440" w:lineRule="exact"/>
              <w:rPr>
                <w:rFonts w:ascii="宋体"/>
                <w:sz w:val="24"/>
              </w:rPr>
            </w:pPr>
            <w:r>
              <w:rPr>
                <w:rFonts w:hint="eastAsia" w:ascii="宋体"/>
                <w:sz w:val="24"/>
              </w:rPr>
              <w:t>（本年度课题工作重点、拟研究的主要问题及推进情况）</w:t>
            </w:r>
          </w:p>
          <w:p w14:paraId="756B4625">
            <w:pPr>
              <w:spacing w:line="440" w:lineRule="exact"/>
              <w:ind w:firstLine="480" w:firstLineChars="200"/>
              <w:rPr>
                <w:rFonts w:hint="eastAsia" w:ascii="宋体"/>
                <w:sz w:val="24"/>
              </w:rPr>
            </w:pPr>
            <w:r>
              <w:rPr>
                <w:rFonts w:hint="eastAsia" w:ascii="宋体"/>
                <w:sz w:val="24"/>
              </w:rPr>
              <w:t>20世纪80年代，国内外的学者们开始关注数学实验教学，并对数学实验的教学效果进行了研究。其中，有一些学者主要从实验的设计和实施、实验结果的分析、数学知识的巩固与拓展等方面来探讨数学实验在促进学生思维发展中的作用。我国学者刘燕华、罗少平等人对小学数学实验教学进行了研究，他们认为：小学数学教师在课堂教学中，要充分利用多媒体技术来创设情境，为学生提供与生活实际相联系的情景，激发学生学习数学的兴趣；要在课堂上组织学生进行操作、观察等活动，让学生亲身体验和感悟知识。周长礼等人对数学实验教学进行了研究，他们认为：小学数学教师在课堂上要利用好多媒体技术和实物教学法来创设情境，为学生提供与生活实际相联系的情境，激发学生学习兴趣；要让学生经历数学知识产生、形成和发展的过程，通过动手操作、观察、思考等活动来学习；教师要善于引导学生开展合作学习、自主学习，在合作讨论中发现问题、解决问题；要让学生自己动手操作实验设备、探究实验结果。</w:t>
            </w:r>
          </w:p>
          <w:p w14:paraId="2F6EE7F6">
            <w:pPr>
              <w:spacing w:line="440" w:lineRule="exact"/>
              <w:ind w:firstLine="480" w:firstLineChars="200"/>
              <w:rPr>
                <w:rFonts w:hint="eastAsia" w:ascii="宋体"/>
                <w:sz w:val="24"/>
              </w:rPr>
            </w:pPr>
            <w:r>
              <w:rPr>
                <w:rFonts w:hint="eastAsia" w:ascii="宋体"/>
                <w:sz w:val="24"/>
              </w:rPr>
              <w:t>虽然我国学者们对数学实验教学的研究还不够深入和完善，但他们的研究结果为我们更好地开展小学数学实验教学提供了理论和实践上的指导。在以后的研究中，我们将会进一步深化对数学实验教学的认识和理解。</w:t>
            </w:r>
          </w:p>
          <w:p w14:paraId="5479A219">
            <w:pPr>
              <w:spacing w:line="440" w:lineRule="exact"/>
              <w:ind w:firstLine="480" w:firstLineChars="200"/>
              <w:rPr>
                <w:rFonts w:hint="eastAsia" w:ascii="宋体"/>
                <w:sz w:val="24"/>
              </w:rPr>
            </w:pPr>
            <w:r>
              <w:rPr>
                <w:rFonts w:hint="eastAsia" w:ascii="宋体"/>
                <w:sz w:val="24"/>
              </w:rPr>
              <w:t>在课堂教学中，注重对学生的观察、思考、探究活动的指导，引导学生从不同角度进行观察、思考和探究，使学生的思维更深入、更广阔。数学实验是一种探究性学习，在课堂教学中，我们应注重引导学生进行观察、思考和探究活动，让学生亲身体验和感悟知识。在小学数学教学中，我们可以设计一些贴近生活实际的情境，创设一些学生熟悉的、感兴趣的问题，引导学生进行观察、思考和探究活动。</w:t>
            </w:r>
          </w:p>
          <w:p w14:paraId="3C9084F1">
            <w:pPr>
              <w:spacing w:line="440" w:lineRule="exact"/>
              <w:rPr>
                <w:rFonts w:ascii="宋体"/>
                <w:sz w:val="24"/>
              </w:rPr>
            </w:pPr>
            <w:r>
              <w:rPr>
                <w:rFonts w:hint="eastAsia" w:ascii="宋体"/>
                <w:sz w:val="24"/>
              </w:rPr>
              <w:t>注重数学实验教学中问题情境的创设，为学生提供与生活实际相联系的情境，激发学生学习数学的兴趣。心理学研究表明，问题情境具有较强的启发性、趣味性、丰富性，能引起学生强烈的情感体验，从而使学生产生强烈的求知欲和探索欲望。因此，在数学实验教学中，教师要善于创设问题情境，为学生提供与生活实际相联系的情境，激发学生学习数学的兴趣。</w:t>
            </w:r>
          </w:p>
        </w:tc>
      </w:tr>
      <w:tr w14:paraId="7EC4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4" w:space="0"/>
              <w:bottom w:val="single" w:color="auto" w:sz="4" w:space="0"/>
              <w:right w:val="single" w:color="auto" w:sz="4" w:space="0"/>
            </w:tcBorders>
          </w:tcPr>
          <w:p w14:paraId="79D1C023">
            <w:pPr>
              <w:spacing w:line="560" w:lineRule="exact"/>
              <w:jc w:val="center"/>
              <w:rPr>
                <w:rFonts w:ascii="楷体_GB2312" w:eastAsia="楷体_GB2312"/>
                <w:sz w:val="28"/>
                <w:szCs w:val="28"/>
              </w:rPr>
            </w:pPr>
            <w:r>
              <w:rPr>
                <w:rFonts w:hint="eastAsia" w:ascii="楷体_GB2312" w:eastAsia="楷体_GB2312"/>
                <w:sz w:val="28"/>
                <w:szCs w:val="28"/>
              </w:rPr>
              <w:t>2.主要突破点</w:t>
            </w:r>
          </w:p>
        </w:tc>
      </w:tr>
      <w:tr w14:paraId="1B18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tcPr>
          <w:p w14:paraId="65CD969E">
            <w:pPr>
              <w:spacing w:line="560" w:lineRule="exact"/>
              <w:jc w:val="left"/>
              <w:rPr>
                <w:rFonts w:ascii="宋体" w:hAnsi="宋体" w:cs="宋体"/>
                <w:sz w:val="24"/>
              </w:rPr>
            </w:pPr>
            <w:r>
              <w:rPr>
                <w:rFonts w:hint="eastAsia" w:ascii="宋体" w:hAnsi="宋体" w:cs="宋体"/>
                <w:sz w:val="24"/>
              </w:rPr>
              <w:t>在小学数学教学中，教师要善于引导学生发现问题、提出问题，进而解决问题，这是培养学生思维能力的主要突破点。教师要鼓励学生大胆地表达自己的想法和看法，不要只关注答案是否正确，而是要注重思考过程中出现的问题和不足之处。这样不仅能有效地锻炼学生的思维能力，还能激发学生主动探究的兴趣，提高他们解决问题的能力。同时教师也能及时发现并解决课堂中出现的问题，从而促进课堂教学效率和质量的提高。</w:t>
            </w:r>
          </w:p>
        </w:tc>
      </w:tr>
      <w:tr w14:paraId="2DBA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4" w:space="0"/>
              <w:bottom w:val="single" w:color="auto" w:sz="4" w:space="0"/>
              <w:right w:val="single" w:color="auto" w:sz="4" w:space="0"/>
            </w:tcBorders>
          </w:tcPr>
          <w:p w14:paraId="05DDEC32">
            <w:pPr>
              <w:spacing w:line="560" w:lineRule="exact"/>
              <w:jc w:val="center"/>
              <w:rPr>
                <w:rFonts w:ascii="楷体_GB2312" w:eastAsia="楷体_GB2312"/>
                <w:sz w:val="28"/>
                <w:szCs w:val="28"/>
              </w:rPr>
            </w:pPr>
            <w:r>
              <w:rPr>
                <w:rFonts w:hint="eastAsia" w:ascii="楷体_GB2312" w:eastAsia="楷体_GB2312"/>
                <w:sz w:val="28"/>
                <w:szCs w:val="28"/>
              </w:rPr>
              <w:t>3.阶段成果和效果</w:t>
            </w:r>
          </w:p>
        </w:tc>
      </w:tr>
      <w:tr w14:paraId="6531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tcPr>
          <w:p w14:paraId="3FCE1ECE">
            <w:pPr>
              <w:spacing w:line="440" w:lineRule="exact"/>
              <w:rPr>
                <w:rFonts w:hint="eastAsia" w:ascii="宋体"/>
                <w:sz w:val="24"/>
              </w:rPr>
            </w:pPr>
            <w:r>
              <w:rPr>
                <w:rFonts w:hint="eastAsia" w:ascii="宋体"/>
                <w:sz w:val="24"/>
              </w:rPr>
              <w:t>（1）培养学生思维能力：在学生动手操作的过程中，使他们逐渐地产生了解决问题的欲望和需求，这就为以后他们形成良好的学习习惯打下了基础。</w:t>
            </w:r>
          </w:p>
          <w:p w14:paraId="766C878F">
            <w:pPr>
              <w:spacing w:line="440" w:lineRule="exact"/>
              <w:rPr>
                <w:rFonts w:ascii="宋体"/>
                <w:sz w:val="24"/>
              </w:rPr>
            </w:pPr>
            <w:r>
              <w:rPr>
                <w:rFonts w:hint="eastAsia" w:ascii="宋体"/>
                <w:sz w:val="24"/>
              </w:rPr>
              <w:t>（2）提高课堂效率：在动手操作中，学生积极参与数学活动，大胆思考、积极探索，通过动手操作活动，不仅掌握了知识，更重要的是培养了学生解决问题的能力和创新精神。</w:t>
            </w:r>
          </w:p>
          <w:p w14:paraId="3C996E83">
            <w:pPr>
              <w:spacing w:line="440" w:lineRule="exact"/>
              <w:rPr>
                <w:rFonts w:ascii="宋体"/>
                <w:sz w:val="24"/>
              </w:rPr>
            </w:pPr>
          </w:p>
        </w:tc>
      </w:tr>
      <w:tr w14:paraId="34E9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4" w:space="0"/>
              <w:bottom w:val="single" w:color="auto" w:sz="4" w:space="0"/>
              <w:right w:val="single" w:color="auto" w:sz="4" w:space="0"/>
            </w:tcBorders>
          </w:tcPr>
          <w:p w14:paraId="34D39AE4">
            <w:pPr>
              <w:spacing w:line="560" w:lineRule="exact"/>
              <w:jc w:val="center"/>
              <w:rPr>
                <w:rFonts w:ascii="楷体_GB2312" w:eastAsia="楷体_GB2312"/>
                <w:sz w:val="28"/>
                <w:szCs w:val="28"/>
              </w:rPr>
            </w:pPr>
            <w:r>
              <w:rPr>
                <w:rFonts w:hint="eastAsia" w:ascii="楷体_GB2312" w:eastAsia="楷体_GB2312"/>
                <w:sz w:val="28"/>
                <w:szCs w:val="28"/>
              </w:rPr>
              <w:t>4.存在的问题</w:t>
            </w:r>
          </w:p>
        </w:tc>
      </w:tr>
      <w:tr w14:paraId="59CC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4" w:space="0"/>
              <w:bottom w:val="single" w:color="auto" w:sz="4" w:space="0"/>
              <w:right w:val="single" w:color="auto" w:sz="4" w:space="0"/>
            </w:tcBorders>
          </w:tcPr>
          <w:p w14:paraId="71C13477">
            <w:pPr>
              <w:spacing w:line="440" w:lineRule="exact"/>
              <w:rPr>
                <w:rFonts w:hint="eastAsia" w:ascii="宋体"/>
                <w:sz w:val="24"/>
              </w:rPr>
            </w:pPr>
            <w:r>
              <w:rPr>
                <w:rFonts w:hint="eastAsia" w:ascii="宋体"/>
                <w:sz w:val="24"/>
              </w:rPr>
              <w:t>（一）实验效果不够理想。虽然数学实验有助于发展学生的思维能力，但由于受客观条件的限制，许多数学实验的设计和实施达不到理想效果。一是受教材、课时、教师等因素限制，数学实验活动与实际生活脱节，不能激发学生学习兴趣；二是受教师个人素质等因素影响，一些教师在设计实验时只是单纯地为了完成教学任务，忽略了学生的实际情况，导致实验效果不理想。</w:t>
            </w:r>
          </w:p>
          <w:p w14:paraId="1C06AB59">
            <w:pPr>
              <w:spacing w:line="440" w:lineRule="exact"/>
              <w:rPr>
                <w:rFonts w:hint="eastAsia" w:ascii="宋体"/>
                <w:sz w:val="24"/>
              </w:rPr>
            </w:pPr>
            <w:r>
              <w:rPr>
                <w:rFonts w:hint="eastAsia" w:ascii="宋体"/>
                <w:sz w:val="24"/>
              </w:rPr>
              <w:t>（二）学生参与度不高。数学实验虽然有一定的好处，但也存在一些问题。首先，在开展数学实验教学时，很多学生没有参与到课堂教学中来，对实验的设计和实施过程不了解，导致无法真正理解实验内容，从而影响了数学实验教学效果。其次，很多学生对于数学实验存在畏难心理。由于数学实验是在教师的指导下开展的活动，所以很多学生都会产生一种“畏惧”心理，认为自己无法完成数学实验活动。再次，一些教师认为学生只是旁观者而已，并没有参与到学习过程中来，这也影响了学生的思维能力和探究能力。</w:t>
            </w:r>
          </w:p>
          <w:p w14:paraId="46E84162">
            <w:pPr>
              <w:spacing w:line="440" w:lineRule="exact"/>
              <w:rPr>
                <w:rFonts w:hint="eastAsia" w:ascii="宋体"/>
                <w:sz w:val="24"/>
              </w:rPr>
            </w:pPr>
            <w:r>
              <w:rPr>
                <w:rFonts w:hint="eastAsia" w:ascii="宋体"/>
                <w:sz w:val="24"/>
              </w:rPr>
              <w:t>（三）教师引导存在不足。在开展数学实验时，很多教师只是单纯地讲解如何做数学实验、如何操作数学实验器材、如何进行数学试验等内容。教师认为只要按照教材上的说明去操作就可以了。这样就导致了很多教师只是充当“演员”和“导演”角色，并没有真正参与到课堂教学中来。另外，一些教师在设计数学实验时往往会采用传统教学方法，即教师直接告诉学生应该怎么做、应该怎样操作等。这样的做法虽然有助于学生理解所学内容、掌握知识要点和锻炼思维能力，但却忽略了学生的主体地位和认知规律。因此，在开展数学实验时，教师要有意识地引导学生主动参与到活动中来。</w:t>
            </w:r>
          </w:p>
          <w:p w14:paraId="2FE6168A">
            <w:pPr>
              <w:spacing w:line="440" w:lineRule="exact"/>
              <w:rPr>
                <w:rFonts w:hint="eastAsia" w:ascii="宋体"/>
                <w:sz w:val="24"/>
              </w:rPr>
            </w:pPr>
            <w:r>
              <w:rPr>
                <w:rFonts w:hint="eastAsia" w:ascii="宋体"/>
                <w:sz w:val="24"/>
              </w:rPr>
              <w:t>（四）评价机制不够完善。一些学校虽然有相关的评价机制和评价标准，但并没有真正发挥其作用。其次是评价主体不够丰富。目前小学数学教学中一般以教师为评价主体进行评价。然而在实际教学过程中很多教师仅仅只是负责对学生的学习结果进行评价考核而已，并不了解学生在学习过程中是否真的掌握了相关知识和技能。因此在开展数学实验时虽然也注重对学生思维能力进行考核和评价但并没有将其纳入考核范围内。</w:t>
            </w:r>
          </w:p>
          <w:p w14:paraId="28FB8227">
            <w:pPr>
              <w:spacing w:line="440" w:lineRule="exact"/>
              <w:rPr>
                <w:rFonts w:hint="eastAsia" w:ascii="宋体"/>
                <w:sz w:val="24"/>
              </w:rPr>
            </w:pPr>
            <w:r>
              <w:rPr>
                <w:rFonts w:hint="eastAsia" w:ascii="宋体"/>
                <w:sz w:val="24"/>
              </w:rPr>
              <w:t>（五）缺乏系统性的研究与指导。目前针对如何将数学实验更好地融入到小学数学教学中来进行研究的人员和机构还比较少、研究成果也比较少；同时也缺乏对如何将数学实验更好地融入到小学数学教学中来进行指导与实践的教师和学校等等。</w:t>
            </w:r>
          </w:p>
          <w:p w14:paraId="49D37CC4">
            <w:pPr>
              <w:spacing w:line="440" w:lineRule="exact"/>
              <w:rPr>
                <w:rFonts w:ascii="宋体"/>
                <w:sz w:val="24"/>
              </w:rPr>
            </w:pPr>
          </w:p>
          <w:p w14:paraId="51663A07">
            <w:pPr>
              <w:spacing w:line="440" w:lineRule="exact"/>
              <w:rPr>
                <w:rFonts w:ascii="宋体"/>
                <w:sz w:val="24"/>
              </w:rPr>
            </w:pPr>
          </w:p>
        </w:tc>
      </w:tr>
      <w:tr w14:paraId="5A5C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4" w:space="0"/>
              <w:bottom w:val="single" w:color="auto" w:sz="4" w:space="0"/>
              <w:right w:val="single" w:color="auto" w:sz="4" w:space="0"/>
            </w:tcBorders>
          </w:tcPr>
          <w:p w14:paraId="27E01396">
            <w:pPr>
              <w:spacing w:line="560" w:lineRule="exact"/>
              <w:jc w:val="center"/>
              <w:rPr>
                <w:rFonts w:ascii="楷体_GB2312" w:eastAsia="楷体_GB2312"/>
                <w:sz w:val="28"/>
                <w:szCs w:val="28"/>
              </w:rPr>
            </w:pPr>
            <w:r>
              <w:rPr>
                <w:rFonts w:hint="eastAsia" w:ascii="楷体_GB2312" w:eastAsia="楷体_GB2312"/>
                <w:sz w:val="28"/>
                <w:szCs w:val="28"/>
              </w:rPr>
              <w:t>5.重要变更</w:t>
            </w:r>
          </w:p>
        </w:tc>
      </w:tr>
      <w:tr w14:paraId="0A99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4" w:space="0"/>
              <w:bottom w:val="single" w:color="auto" w:sz="4" w:space="0"/>
              <w:right w:val="single" w:color="auto" w:sz="4" w:space="0"/>
            </w:tcBorders>
          </w:tcPr>
          <w:p w14:paraId="1B1E6E70">
            <w:pPr>
              <w:spacing w:line="440" w:lineRule="exact"/>
              <w:rPr>
                <w:rFonts w:ascii="宋体"/>
                <w:sz w:val="24"/>
              </w:rPr>
            </w:pPr>
            <w:r>
              <w:rPr>
                <w:rFonts w:hint="eastAsia" w:ascii="宋体"/>
                <w:sz w:val="24"/>
              </w:rPr>
              <w:t>（本栏目主要反映本课题负责人、研究方向、研究题目、研究周期的变更情况。如没有重大变更，本栏目可不填。）</w:t>
            </w:r>
          </w:p>
          <w:p w14:paraId="797F88F0">
            <w:pPr>
              <w:spacing w:line="440" w:lineRule="exact"/>
              <w:rPr>
                <w:rFonts w:ascii="宋体"/>
                <w:sz w:val="24"/>
              </w:rPr>
            </w:pPr>
          </w:p>
          <w:p w14:paraId="2CB55F9E">
            <w:pPr>
              <w:spacing w:line="440" w:lineRule="exact"/>
              <w:rPr>
                <w:rFonts w:ascii="宋体"/>
                <w:sz w:val="24"/>
              </w:rPr>
            </w:pPr>
          </w:p>
          <w:p w14:paraId="4521F0C3">
            <w:pPr>
              <w:spacing w:line="440" w:lineRule="exact"/>
              <w:rPr>
                <w:rFonts w:ascii="宋体"/>
                <w:sz w:val="24"/>
              </w:rPr>
            </w:pPr>
          </w:p>
          <w:p w14:paraId="421E43CE">
            <w:pPr>
              <w:spacing w:line="440" w:lineRule="exact"/>
              <w:rPr>
                <w:rFonts w:ascii="宋体"/>
                <w:sz w:val="24"/>
              </w:rPr>
            </w:pPr>
          </w:p>
          <w:p w14:paraId="1E1BFCF2">
            <w:pPr>
              <w:spacing w:line="440" w:lineRule="exact"/>
              <w:rPr>
                <w:rFonts w:ascii="宋体"/>
                <w:sz w:val="24"/>
              </w:rPr>
            </w:pPr>
          </w:p>
          <w:p w14:paraId="32C391DA">
            <w:pPr>
              <w:spacing w:line="440" w:lineRule="exact"/>
              <w:rPr>
                <w:rFonts w:ascii="宋体"/>
                <w:sz w:val="24"/>
              </w:rPr>
            </w:pPr>
          </w:p>
          <w:p w14:paraId="13BF2C0B">
            <w:pPr>
              <w:spacing w:line="440" w:lineRule="exact"/>
              <w:rPr>
                <w:rFonts w:ascii="宋体"/>
                <w:sz w:val="24"/>
              </w:rPr>
            </w:pPr>
          </w:p>
          <w:p w14:paraId="28095F4A">
            <w:pPr>
              <w:spacing w:line="440" w:lineRule="exact"/>
              <w:rPr>
                <w:rFonts w:ascii="宋体"/>
                <w:sz w:val="24"/>
              </w:rPr>
            </w:pPr>
          </w:p>
        </w:tc>
      </w:tr>
      <w:tr w14:paraId="37EA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4" w:space="0"/>
              <w:bottom w:val="single" w:color="auto" w:sz="4" w:space="0"/>
              <w:right w:val="single" w:color="auto" w:sz="4" w:space="0"/>
            </w:tcBorders>
          </w:tcPr>
          <w:p w14:paraId="39922D8E">
            <w:pPr>
              <w:spacing w:line="560" w:lineRule="exact"/>
              <w:jc w:val="center"/>
              <w:rPr>
                <w:rFonts w:ascii="楷体_GB2312" w:eastAsia="楷体_GB2312"/>
                <w:sz w:val="28"/>
                <w:szCs w:val="28"/>
              </w:rPr>
            </w:pPr>
            <w:r>
              <w:rPr>
                <w:rFonts w:hint="eastAsia" w:ascii="楷体_GB2312" w:eastAsia="楷体_GB2312"/>
                <w:sz w:val="28"/>
                <w:szCs w:val="28"/>
              </w:rPr>
              <w:t>6.下阶段研究计划</w:t>
            </w:r>
          </w:p>
        </w:tc>
      </w:tr>
      <w:tr w14:paraId="79AA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4" w:space="0"/>
              <w:bottom w:val="single" w:color="auto" w:sz="4" w:space="0"/>
              <w:right w:val="single" w:color="auto" w:sz="4" w:space="0"/>
            </w:tcBorders>
          </w:tcPr>
          <w:p w14:paraId="6566216D">
            <w:pPr>
              <w:spacing w:line="440" w:lineRule="exact"/>
              <w:ind w:firstLine="480" w:firstLineChars="200"/>
              <w:rPr>
                <w:rFonts w:hint="eastAsia" w:ascii="宋体"/>
                <w:sz w:val="24"/>
              </w:rPr>
            </w:pPr>
            <w:r>
              <w:rPr>
                <w:rFonts w:hint="eastAsia" w:ascii="宋体"/>
                <w:sz w:val="24"/>
              </w:rPr>
              <w:t>本课题自立项以来，经过实践研究，取得了一些成绩，但仍存在一些不足。</w:t>
            </w:r>
          </w:p>
          <w:p w14:paraId="1A1D4B29">
            <w:pPr>
              <w:spacing w:line="440" w:lineRule="exact"/>
              <w:rPr>
                <w:rFonts w:hint="eastAsia" w:ascii="宋体"/>
                <w:sz w:val="24"/>
              </w:rPr>
            </w:pPr>
            <w:r>
              <w:rPr>
                <w:rFonts w:hint="eastAsia" w:ascii="宋体"/>
                <w:sz w:val="24"/>
              </w:rPr>
              <w:t>1.研究成果单一，实验的材料不能做到多样化。</w:t>
            </w:r>
          </w:p>
          <w:p w14:paraId="70D92155">
            <w:pPr>
              <w:spacing w:line="440" w:lineRule="exact"/>
              <w:rPr>
                <w:rFonts w:hint="eastAsia" w:ascii="宋体"/>
                <w:sz w:val="24"/>
              </w:rPr>
            </w:pPr>
            <w:r>
              <w:rPr>
                <w:rFonts w:hint="eastAsia" w:ascii="宋体"/>
                <w:sz w:val="24"/>
              </w:rPr>
              <w:t>2.研究对象以学生为主，对教师的指导作用有限。</w:t>
            </w:r>
          </w:p>
          <w:p w14:paraId="54E0B7FB">
            <w:pPr>
              <w:spacing w:line="440" w:lineRule="exact"/>
              <w:rPr>
                <w:rFonts w:hint="eastAsia" w:ascii="宋体"/>
                <w:sz w:val="24"/>
              </w:rPr>
            </w:pPr>
            <w:r>
              <w:rPr>
                <w:rFonts w:hint="eastAsia" w:ascii="宋体"/>
                <w:sz w:val="24"/>
              </w:rPr>
              <w:t>3.有些实验方案，学生没有足够的时间去完成。</w:t>
            </w:r>
          </w:p>
          <w:p w14:paraId="4BFF0CFF">
            <w:pPr>
              <w:spacing w:line="440" w:lineRule="exact"/>
              <w:rPr>
                <w:rFonts w:hint="eastAsia" w:ascii="宋体"/>
                <w:sz w:val="24"/>
              </w:rPr>
            </w:pPr>
            <w:r>
              <w:rPr>
                <w:rFonts w:hint="eastAsia" w:ascii="宋体"/>
                <w:sz w:val="24"/>
              </w:rPr>
              <w:t>4.受各种因素影响，部分实验不能正常进行。</w:t>
            </w:r>
          </w:p>
          <w:p w14:paraId="12A2734C">
            <w:pPr>
              <w:spacing w:line="440" w:lineRule="exact"/>
              <w:rPr>
                <w:rFonts w:hint="eastAsia" w:ascii="宋体"/>
                <w:sz w:val="24"/>
              </w:rPr>
            </w:pPr>
            <w:r>
              <w:rPr>
                <w:rFonts w:hint="eastAsia" w:ascii="宋体"/>
                <w:sz w:val="24"/>
              </w:rPr>
              <w:t>5.研究的对象主要是毕业班的学生，没有涉及低年级和低年级低年级的学生。</w:t>
            </w:r>
          </w:p>
          <w:p w14:paraId="7D2DEA38">
            <w:pPr>
              <w:spacing w:line="440" w:lineRule="exact"/>
              <w:rPr>
                <w:rFonts w:hint="eastAsia" w:ascii="宋体"/>
                <w:sz w:val="24"/>
              </w:rPr>
            </w:pPr>
            <w:r>
              <w:rPr>
                <w:rFonts w:hint="eastAsia" w:ascii="宋体"/>
                <w:sz w:val="24"/>
              </w:rPr>
              <w:t>6.没有形成比较完善的研究体系。</w:t>
            </w:r>
          </w:p>
          <w:p w14:paraId="657F6EB6">
            <w:pPr>
              <w:spacing w:line="440" w:lineRule="exact"/>
              <w:rPr>
                <w:rFonts w:hint="eastAsia" w:ascii="宋体"/>
                <w:sz w:val="24"/>
              </w:rPr>
            </w:pPr>
            <w:r>
              <w:rPr>
                <w:rFonts w:hint="eastAsia" w:ascii="宋体"/>
                <w:sz w:val="24"/>
              </w:rPr>
              <w:t>7.没有形成系统、深入的理论支撑。</w:t>
            </w:r>
          </w:p>
          <w:p w14:paraId="64C72C6F">
            <w:pPr>
              <w:spacing w:line="440" w:lineRule="exact"/>
              <w:rPr>
                <w:rFonts w:hint="eastAsia" w:ascii="宋体"/>
                <w:sz w:val="24"/>
              </w:rPr>
            </w:pPr>
            <w:r>
              <w:rPr>
                <w:rFonts w:hint="eastAsia" w:ascii="宋体"/>
                <w:sz w:val="24"/>
              </w:rPr>
              <w:t>在下一步的研究中，我将在以下几个方面继续努力：</w:t>
            </w:r>
          </w:p>
          <w:p w14:paraId="480082E1">
            <w:pPr>
              <w:spacing w:line="440" w:lineRule="exact"/>
              <w:rPr>
                <w:rFonts w:hint="eastAsia" w:ascii="宋体"/>
                <w:sz w:val="24"/>
              </w:rPr>
            </w:pPr>
            <w:r>
              <w:rPr>
                <w:rFonts w:hint="eastAsia" w:ascii="宋体"/>
                <w:sz w:val="24"/>
              </w:rPr>
              <w:t>（一）利用“互联网+”信息技术手段，将数学实验和相关资料制作成电子版上传至学校网站平台，让更多的人了解到数学实验在日常教学中所发挥的作用，进一步提高数学实验在日常教学中的使用频率和影响力。</w:t>
            </w:r>
          </w:p>
          <w:p w14:paraId="56A9C26F">
            <w:pPr>
              <w:spacing w:line="440" w:lineRule="exact"/>
              <w:rPr>
                <w:rFonts w:hint="eastAsia" w:ascii="宋体"/>
                <w:sz w:val="24"/>
              </w:rPr>
            </w:pPr>
            <w:r>
              <w:rPr>
                <w:rFonts w:hint="eastAsia" w:ascii="宋体"/>
                <w:sz w:val="24"/>
              </w:rPr>
              <w:t>（二）继续开展一系列基于“互联网+”信息技术手段、模式的教学活动，让更多地学生参与到数学实验中来。如：以班级为单位开展“数学小实验”活动；在小学数学课堂上开展“一题多解”、“一题多练”等活动；在小学数学课堂上开展“自主探究学习”、“合作学习”等活动；开展“头脑风暴式”教学活动等。</w:t>
            </w:r>
          </w:p>
          <w:p w14:paraId="49950E37">
            <w:pPr>
              <w:spacing w:line="440" w:lineRule="exact"/>
              <w:rPr>
                <w:rFonts w:hint="eastAsia" w:ascii="宋体"/>
                <w:sz w:val="24"/>
              </w:rPr>
            </w:pPr>
            <w:r>
              <w:rPr>
                <w:rFonts w:hint="eastAsia" w:ascii="宋体"/>
                <w:sz w:val="24"/>
              </w:rPr>
              <w:t>（三）开展一些与学生生活息息相关、与学科知识相关的实验项目，如：让学生进行数学实验、计算比赛等。通过这些实践活动，帮助学生形成良好的思维习惯和动手能力，帮助学生形成系统完善的知识结构，提高他们解决实际问题的能力。</w:t>
            </w:r>
          </w:p>
          <w:p w14:paraId="764F316A">
            <w:pPr>
              <w:spacing w:line="440" w:lineRule="exact"/>
              <w:rPr>
                <w:rFonts w:hint="eastAsia" w:ascii="宋体"/>
                <w:sz w:val="24"/>
              </w:rPr>
            </w:pPr>
            <w:r>
              <w:rPr>
                <w:rFonts w:hint="eastAsia" w:ascii="宋体"/>
                <w:sz w:val="24"/>
              </w:rPr>
              <w:t>（四）继续发挥老教师传帮带作用，以老带新；成立指导小组，将有研究经验的教师分配到各个班级中指导学生进行实验；定期召开研讨会和经验交流会；及时总结实验中出现的问题和解决方法。</w:t>
            </w:r>
          </w:p>
          <w:p w14:paraId="57279CC1">
            <w:pPr>
              <w:spacing w:line="440" w:lineRule="exact"/>
              <w:rPr>
                <w:rFonts w:hint="eastAsia" w:ascii="宋体"/>
                <w:sz w:val="24"/>
              </w:rPr>
            </w:pPr>
            <w:r>
              <w:rPr>
                <w:rFonts w:hint="eastAsia" w:ascii="宋体"/>
                <w:sz w:val="24"/>
              </w:rPr>
              <w:t>（五）进一步完善数学实验方面的相关资料。如：数学实验教学设计、数学实验教学案例、数学实验试卷等。同时将这些资料上传至学校网站平台进行共享和交流。</w:t>
            </w:r>
          </w:p>
          <w:p w14:paraId="26572EC5">
            <w:pPr>
              <w:spacing w:line="440" w:lineRule="exact"/>
              <w:rPr>
                <w:rFonts w:ascii="宋体"/>
                <w:sz w:val="24"/>
              </w:rPr>
            </w:pPr>
          </w:p>
        </w:tc>
      </w:tr>
    </w:tbl>
    <w:p w14:paraId="56F33D76">
      <w:pPr>
        <w:rPr>
          <w:rFonts w:hint="eastAsia" w:eastAsia="宋体"/>
          <w:lang w:eastAsia="zh-CN"/>
        </w:rPr>
      </w:pPr>
      <w:bookmarkStart w:id="0" w:name="_GoBack"/>
      <w:r>
        <w:rPr>
          <w:rFonts w:hint="eastAsia" w:eastAsia="宋体"/>
          <w:lang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YTk0ZGVhNzVjM2NmNWQ5NjMwYjY5MWYyZDg0YjQifQ=="/>
  </w:docVars>
  <w:rsids>
    <w:rsidRoot w:val="462036ED"/>
    <w:rsid w:val="00110BE6"/>
    <w:rsid w:val="002D5F69"/>
    <w:rsid w:val="00441D0A"/>
    <w:rsid w:val="00637E9C"/>
    <w:rsid w:val="00AE68ED"/>
    <w:rsid w:val="00B95CE2"/>
    <w:rsid w:val="00CE371A"/>
    <w:rsid w:val="00D5063D"/>
    <w:rsid w:val="00D5386D"/>
    <w:rsid w:val="00E41A6F"/>
    <w:rsid w:val="00ED1E2A"/>
    <w:rsid w:val="032C4E8C"/>
    <w:rsid w:val="033E77E8"/>
    <w:rsid w:val="03E868D9"/>
    <w:rsid w:val="043438CC"/>
    <w:rsid w:val="045039FD"/>
    <w:rsid w:val="05301EBC"/>
    <w:rsid w:val="05912019"/>
    <w:rsid w:val="05987207"/>
    <w:rsid w:val="061340E1"/>
    <w:rsid w:val="06D849E3"/>
    <w:rsid w:val="079528D4"/>
    <w:rsid w:val="090E293E"/>
    <w:rsid w:val="09205EF1"/>
    <w:rsid w:val="09D17458"/>
    <w:rsid w:val="0ACB4F8A"/>
    <w:rsid w:val="0AEB71B7"/>
    <w:rsid w:val="0B3B3792"/>
    <w:rsid w:val="0BBC737A"/>
    <w:rsid w:val="0C6F5DE9"/>
    <w:rsid w:val="0CA35A93"/>
    <w:rsid w:val="0CB832EC"/>
    <w:rsid w:val="0D447276"/>
    <w:rsid w:val="0F9811B3"/>
    <w:rsid w:val="0FBD6E6C"/>
    <w:rsid w:val="10125409"/>
    <w:rsid w:val="101A2510"/>
    <w:rsid w:val="104D6442"/>
    <w:rsid w:val="105552F6"/>
    <w:rsid w:val="10C04E65"/>
    <w:rsid w:val="10EA1EE2"/>
    <w:rsid w:val="112C6057"/>
    <w:rsid w:val="11D010D8"/>
    <w:rsid w:val="1267374B"/>
    <w:rsid w:val="129B16E6"/>
    <w:rsid w:val="138A771D"/>
    <w:rsid w:val="13C24A51"/>
    <w:rsid w:val="14505BF3"/>
    <w:rsid w:val="1481490C"/>
    <w:rsid w:val="14BE790E"/>
    <w:rsid w:val="14C845F4"/>
    <w:rsid w:val="15184EE5"/>
    <w:rsid w:val="152C72BC"/>
    <w:rsid w:val="15BE4DDE"/>
    <w:rsid w:val="162B0FD3"/>
    <w:rsid w:val="16BE59A3"/>
    <w:rsid w:val="16F77107"/>
    <w:rsid w:val="17060FD4"/>
    <w:rsid w:val="17C214C3"/>
    <w:rsid w:val="19120228"/>
    <w:rsid w:val="19445F08"/>
    <w:rsid w:val="196132F6"/>
    <w:rsid w:val="1A8A3DEE"/>
    <w:rsid w:val="1ACE4623"/>
    <w:rsid w:val="1B470C09"/>
    <w:rsid w:val="1C995F70"/>
    <w:rsid w:val="1D4D182F"/>
    <w:rsid w:val="1DBC243A"/>
    <w:rsid w:val="1E3B3AC0"/>
    <w:rsid w:val="1E6F688D"/>
    <w:rsid w:val="1E7D4396"/>
    <w:rsid w:val="1EDD6BE3"/>
    <w:rsid w:val="1F3F5AEF"/>
    <w:rsid w:val="1FBB33C8"/>
    <w:rsid w:val="1FEF3071"/>
    <w:rsid w:val="205E01F7"/>
    <w:rsid w:val="21130FE1"/>
    <w:rsid w:val="21E64000"/>
    <w:rsid w:val="22A87507"/>
    <w:rsid w:val="22F06E95"/>
    <w:rsid w:val="22F83FEB"/>
    <w:rsid w:val="22F95FB5"/>
    <w:rsid w:val="23C81EA1"/>
    <w:rsid w:val="23EE1A4D"/>
    <w:rsid w:val="245B6F27"/>
    <w:rsid w:val="24A51F50"/>
    <w:rsid w:val="2547125A"/>
    <w:rsid w:val="25695674"/>
    <w:rsid w:val="26321C01"/>
    <w:rsid w:val="266D4CF0"/>
    <w:rsid w:val="268403AC"/>
    <w:rsid w:val="26E54E45"/>
    <w:rsid w:val="273A72C8"/>
    <w:rsid w:val="278247CB"/>
    <w:rsid w:val="27CC3C98"/>
    <w:rsid w:val="27D019DA"/>
    <w:rsid w:val="2B0100FD"/>
    <w:rsid w:val="2B365FF8"/>
    <w:rsid w:val="2B481888"/>
    <w:rsid w:val="2BB94533"/>
    <w:rsid w:val="2C4468DD"/>
    <w:rsid w:val="2CBA6780"/>
    <w:rsid w:val="2CCB09C2"/>
    <w:rsid w:val="2CE455E0"/>
    <w:rsid w:val="2D186A0B"/>
    <w:rsid w:val="2D5E5392"/>
    <w:rsid w:val="2E1168A9"/>
    <w:rsid w:val="2E150147"/>
    <w:rsid w:val="2E4C5B33"/>
    <w:rsid w:val="2EBA484A"/>
    <w:rsid w:val="2EC8340B"/>
    <w:rsid w:val="2F4B7B98"/>
    <w:rsid w:val="2F594063"/>
    <w:rsid w:val="2FDB53C0"/>
    <w:rsid w:val="30240B15"/>
    <w:rsid w:val="309537C1"/>
    <w:rsid w:val="30FE1366"/>
    <w:rsid w:val="3103697D"/>
    <w:rsid w:val="31732708"/>
    <w:rsid w:val="323F1C36"/>
    <w:rsid w:val="32DE3F6B"/>
    <w:rsid w:val="334A7946"/>
    <w:rsid w:val="33C61EE3"/>
    <w:rsid w:val="34060532"/>
    <w:rsid w:val="34142C4F"/>
    <w:rsid w:val="3491429F"/>
    <w:rsid w:val="34F34F5A"/>
    <w:rsid w:val="351C000D"/>
    <w:rsid w:val="35DC779C"/>
    <w:rsid w:val="36280C33"/>
    <w:rsid w:val="36F16D87"/>
    <w:rsid w:val="36FF7BE6"/>
    <w:rsid w:val="38635F53"/>
    <w:rsid w:val="38E2156D"/>
    <w:rsid w:val="395A1104"/>
    <w:rsid w:val="398C0A6A"/>
    <w:rsid w:val="3A296D28"/>
    <w:rsid w:val="3AE8485E"/>
    <w:rsid w:val="3B082DE1"/>
    <w:rsid w:val="3BBD0825"/>
    <w:rsid w:val="3C460065"/>
    <w:rsid w:val="3D053A7C"/>
    <w:rsid w:val="3D7604D6"/>
    <w:rsid w:val="3DAB63D2"/>
    <w:rsid w:val="3DE138BD"/>
    <w:rsid w:val="3E8F7AA2"/>
    <w:rsid w:val="403709FD"/>
    <w:rsid w:val="404E573A"/>
    <w:rsid w:val="4061546E"/>
    <w:rsid w:val="418E2292"/>
    <w:rsid w:val="41E53E7C"/>
    <w:rsid w:val="42364476"/>
    <w:rsid w:val="4255690C"/>
    <w:rsid w:val="42C972FA"/>
    <w:rsid w:val="44572D67"/>
    <w:rsid w:val="448636F5"/>
    <w:rsid w:val="459736E0"/>
    <w:rsid w:val="45CA5863"/>
    <w:rsid w:val="45DB2390"/>
    <w:rsid w:val="462036ED"/>
    <w:rsid w:val="46C202E8"/>
    <w:rsid w:val="46DF3CD0"/>
    <w:rsid w:val="471C0D69"/>
    <w:rsid w:val="474904DD"/>
    <w:rsid w:val="474B2732"/>
    <w:rsid w:val="47947ED7"/>
    <w:rsid w:val="47C167F2"/>
    <w:rsid w:val="47FD3CCE"/>
    <w:rsid w:val="487A531F"/>
    <w:rsid w:val="494B34F9"/>
    <w:rsid w:val="495913D8"/>
    <w:rsid w:val="49601FB8"/>
    <w:rsid w:val="497E0E3E"/>
    <w:rsid w:val="49830203"/>
    <w:rsid w:val="4A0B01F8"/>
    <w:rsid w:val="4A0B1FA6"/>
    <w:rsid w:val="4A121601"/>
    <w:rsid w:val="4A6C6EE9"/>
    <w:rsid w:val="4ACE54AE"/>
    <w:rsid w:val="4BC02ADC"/>
    <w:rsid w:val="4BD60C47"/>
    <w:rsid w:val="4BE8259F"/>
    <w:rsid w:val="4BF90868"/>
    <w:rsid w:val="4C1415E6"/>
    <w:rsid w:val="4C5D11DF"/>
    <w:rsid w:val="4C7E73A7"/>
    <w:rsid w:val="4D0B66ED"/>
    <w:rsid w:val="4D673998"/>
    <w:rsid w:val="4D9D26CA"/>
    <w:rsid w:val="4E126821"/>
    <w:rsid w:val="4EDF237F"/>
    <w:rsid w:val="4F005E52"/>
    <w:rsid w:val="4F7F146C"/>
    <w:rsid w:val="4F8E345D"/>
    <w:rsid w:val="50120532"/>
    <w:rsid w:val="50212524"/>
    <w:rsid w:val="50412BC6"/>
    <w:rsid w:val="50512C22"/>
    <w:rsid w:val="5058140D"/>
    <w:rsid w:val="50B96C00"/>
    <w:rsid w:val="51161905"/>
    <w:rsid w:val="51E12B08"/>
    <w:rsid w:val="53B92A73"/>
    <w:rsid w:val="53C41B44"/>
    <w:rsid w:val="547A3D27"/>
    <w:rsid w:val="54D67D81"/>
    <w:rsid w:val="54F621D1"/>
    <w:rsid w:val="551B1226"/>
    <w:rsid w:val="556233C2"/>
    <w:rsid w:val="56CF0F2B"/>
    <w:rsid w:val="577473DD"/>
    <w:rsid w:val="58B06B3A"/>
    <w:rsid w:val="58D565A1"/>
    <w:rsid w:val="59174C0C"/>
    <w:rsid w:val="5A76383F"/>
    <w:rsid w:val="5A9164F8"/>
    <w:rsid w:val="5AD00965"/>
    <w:rsid w:val="5C761E49"/>
    <w:rsid w:val="5D1A792C"/>
    <w:rsid w:val="5D276C9F"/>
    <w:rsid w:val="5D3F66DF"/>
    <w:rsid w:val="5E6F6B50"/>
    <w:rsid w:val="5F6366B5"/>
    <w:rsid w:val="61691F7C"/>
    <w:rsid w:val="61DC6621"/>
    <w:rsid w:val="61F5736C"/>
    <w:rsid w:val="620315B4"/>
    <w:rsid w:val="62087ACB"/>
    <w:rsid w:val="628C5F22"/>
    <w:rsid w:val="63337F01"/>
    <w:rsid w:val="64C01EB3"/>
    <w:rsid w:val="65222B6E"/>
    <w:rsid w:val="654D0BD8"/>
    <w:rsid w:val="65F00576"/>
    <w:rsid w:val="666F1DE3"/>
    <w:rsid w:val="66FB3677"/>
    <w:rsid w:val="67282655"/>
    <w:rsid w:val="67CD5013"/>
    <w:rsid w:val="688431F8"/>
    <w:rsid w:val="688651C2"/>
    <w:rsid w:val="68DE0B5A"/>
    <w:rsid w:val="68E343C2"/>
    <w:rsid w:val="69004F74"/>
    <w:rsid w:val="691F27FB"/>
    <w:rsid w:val="694A2693"/>
    <w:rsid w:val="69B63885"/>
    <w:rsid w:val="69DA3ABA"/>
    <w:rsid w:val="69DB32EB"/>
    <w:rsid w:val="6B197B0D"/>
    <w:rsid w:val="6BFF07A7"/>
    <w:rsid w:val="6C9205D9"/>
    <w:rsid w:val="6D8B7CC5"/>
    <w:rsid w:val="6E427DDD"/>
    <w:rsid w:val="6E55366C"/>
    <w:rsid w:val="6ED924EF"/>
    <w:rsid w:val="6EF94940"/>
    <w:rsid w:val="6F0357BE"/>
    <w:rsid w:val="7027728A"/>
    <w:rsid w:val="711A294B"/>
    <w:rsid w:val="71542301"/>
    <w:rsid w:val="71EE75BA"/>
    <w:rsid w:val="723F6B0D"/>
    <w:rsid w:val="7249798C"/>
    <w:rsid w:val="735841C8"/>
    <w:rsid w:val="735E1215"/>
    <w:rsid w:val="74185868"/>
    <w:rsid w:val="747237D6"/>
    <w:rsid w:val="749B4E43"/>
    <w:rsid w:val="74FE1EE2"/>
    <w:rsid w:val="75134281"/>
    <w:rsid w:val="75842A89"/>
    <w:rsid w:val="7610431D"/>
    <w:rsid w:val="7614205F"/>
    <w:rsid w:val="77562203"/>
    <w:rsid w:val="7789082B"/>
    <w:rsid w:val="77C47AB5"/>
    <w:rsid w:val="782A7918"/>
    <w:rsid w:val="78CF6C85"/>
    <w:rsid w:val="79490272"/>
    <w:rsid w:val="79A656C4"/>
    <w:rsid w:val="7B6233F4"/>
    <w:rsid w:val="7B890DF9"/>
    <w:rsid w:val="7D6836BA"/>
    <w:rsid w:val="7DBF4FA6"/>
    <w:rsid w:val="7E0B7D8F"/>
    <w:rsid w:val="7EA33FC9"/>
    <w:rsid w:val="7EA85A3A"/>
    <w:rsid w:val="7EC87E8B"/>
    <w:rsid w:val="7EDE57F8"/>
    <w:rsid w:val="7EE11095"/>
    <w:rsid w:val="7F030EC3"/>
    <w:rsid w:val="7FA55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jc w:val="left"/>
      <w:outlineLvl w:val="2"/>
    </w:pPr>
    <w:rPr>
      <w:rFonts w:hint="eastAsia" w:ascii="宋体" w:hAnsi="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none"/>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4560</Words>
  <Characters>4677</Characters>
  <Lines>39</Lines>
  <Paragraphs>11</Paragraphs>
  <TotalTime>8</TotalTime>
  <ScaleCrop>false</ScaleCrop>
  <LinksUpToDate>false</LinksUpToDate>
  <CharactersWithSpaces>4993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2023-10-11T07:49:00Z</dcterms:created>
  <dc:creator>Administrator</dc:creator>
  <cp:lastModifiedBy>老根</cp:lastModifiedBy>
  <dcterms:modified xsi:type="dcterms:W3CDTF">2024-10-18T01:26:52Z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A2DD7A245250434EA6599D0423D92609_13</vt:lpwstr>
  </property>
</Properties>
</file>